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A3252" w14:textId="494B25A9" w:rsidR="000A36FE" w:rsidRDefault="00F97653" w:rsidP="00F97653">
      <w:pPr>
        <w:spacing w:before="120" w:line="240" w:lineRule="auto"/>
        <w:rPr>
          <w:rFonts w:ascii="Times New Roman" w:cs="Times New Roman"/>
          <w:b/>
          <w:bCs/>
          <w:sz w:val="48"/>
          <w:szCs w:val="28"/>
        </w:rPr>
      </w:pPr>
      <w:bookmarkStart w:id="0" w:name="_Hlk185000290"/>
      <w:r>
        <w:rPr>
          <w:rFonts w:ascii="Times New Roman" w:cs="Times New Roman"/>
          <w:b/>
          <w:bCs/>
          <w:sz w:val="48"/>
          <w:szCs w:val="28"/>
        </w:rPr>
        <w:t>Gambaran</w:t>
      </w:r>
      <w:r w:rsidR="000A36FE" w:rsidRPr="000A36FE">
        <w:rPr>
          <w:rFonts w:ascii="Times New Roman" w:cs="Times New Roman"/>
          <w:b/>
          <w:bCs/>
          <w:sz w:val="48"/>
          <w:szCs w:val="28"/>
        </w:rPr>
        <w:t xml:space="preserve"> Anemia, </w:t>
      </w:r>
      <w:r>
        <w:rPr>
          <w:rFonts w:ascii="Times New Roman" w:cs="Times New Roman"/>
          <w:b/>
          <w:bCs/>
          <w:sz w:val="48"/>
          <w:szCs w:val="28"/>
        </w:rPr>
        <w:t>Defisiensi</w:t>
      </w:r>
      <w:r w:rsidR="000A36FE" w:rsidRPr="000A36FE">
        <w:rPr>
          <w:rFonts w:ascii="Times New Roman" w:cs="Times New Roman"/>
          <w:b/>
          <w:bCs/>
          <w:sz w:val="48"/>
          <w:szCs w:val="28"/>
        </w:rPr>
        <w:t xml:space="preserve"> Zat Besi, dan Status Nutrisi pada Remaja: </w:t>
      </w:r>
      <w:r>
        <w:rPr>
          <w:rFonts w:ascii="Times New Roman" w:cs="Times New Roman"/>
          <w:b/>
          <w:bCs/>
          <w:sz w:val="48"/>
          <w:szCs w:val="28"/>
        </w:rPr>
        <w:br/>
      </w:r>
      <w:r w:rsidR="000A36FE" w:rsidRPr="000A36FE">
        <w:rPr>
          <w:rFonts w:ascii="Times New Roman" w:cs="Times New Roman"/>
          <w:b/>
          <w:bCs/>
          <w:sz w:val="48"/>
          <w:szCs w:val="28"/>
        </w:rPr>
        <w:t>Studi Cross-Sectional</w:t>
      </w:r>
    </w:p>
    <w:p w14:paraId="4B831858" w14:textId="40E6137B" w:rsidR="00652DB1" w:rsidRDefault="000A36FE">
      <w:pPr>
        <w:spacing w:before="120" w:line="240" w:lineRule="auto"/>
        <w:rPr>
          <w:rFonts w:ascii="Times New Roman" w:cstheme="majorBidi"/>
          <w:bCs/>
          <w:color w:val="000000" w:themeColor="text1"/>
          <w:vertAlign w:val="superscript"/>
          <w:lang w:val="en-US"/>
        </w:rPr>
      </w:pPr>
      <w:r>
        <w:rPr>
          <w:rFonts w:ascii="Times New Roman" w:cs="Times New Roman"/>
          <w:color w:val="000000" w:themeColor="text1"/>
          <w:szCs w:val="28"/>
          <w:lang w:val="en-US"/>
        </w:rPr>
        <w:t>Annisa Lidra Maribeth</w:t>
      </w:r>
      <w:r>
        <w:rPr>
          <w:rFonts w:ascii="Times New Roman" w:cs="Times New Roman"/>
          <w:color w:val="000000" w:themeColor="text1"/>
          <w:szCs w:val="28"/>
          <w:vertAlign w:val="superscript"/>
          <w:lang w:val="en-US"/>
        </w:rPr>
        <w:t>1*</w:t>
      </w:r>
      <w:r>
        <w:rPr>
          <w:rFonts w:ascii="Times New Roman" w:cstheme="majorBidi"/>
          <w:color w:val="000000" w:themeColor="text1"/>
        </w:rPr>
        <w:t xml:space="preserve">, </w:t>
      </w:r>
      <w:r>
        <w:rPr>
          <w:rFonts w:ascii="Times New Roman" w:cs="Times New Roman"/>
        </w:rPr>
        <w:t>Sri Nani Jelmila</w:t>
      </w:r>
      <w:r>
        <w:rPr>
          <w:rFonts w:ascii="Times New Roman" w:cstheme="majorBidi"/>
          <w:color w:val="000000" w:themeColor="text1"/>
          <w:vertAlign w:val="superscript"/>
          <w:lang w:val="en-US"/>
        </w:rPr>
        <w:t xml:space="preserve"> 2</w:t>
      </w:r>
      <w:r>
        <w:rPr>
          <w:rFonts w:ascii="Times New Roman" w:cstheme="majorBidi"/>
          <w:color w:val="000000" w:themeColor="text1"/>
          <w:lang w:val="en-US"/>
        </w:rPr>
        <w:t xml:space="preserve">, </w:t>
      </w:r>
      <w:r>
        <w:rPr>
          <w:rFonts w:ascii="Times New Roman" w:cs="Times New Roman"/>
        </w:rPr>
        <w:t>Rialta Hamda</w:t>
      </w:r>
      <w:r>
        <w:rPr>
          <w:rFonts w:ascii="Times New Roman" w:cstheme="majorBidi"/>
          <w:bCs/>
          <w:color w:val="000000" w:themeColor="text1"/>
          <w:vertAlign w:val="superscript"/>
          <w:lang w:val="en-US"/>
        </w:rPr>
        <w:t xml:space="preserve"> 3</w:t>
      </w:r>
    </w:p>
    <w:p w14:paraId="7F49BC69" w14:textId="77777777" w:rsidR="00652DB1" w:rsidRDefault="00652DB1">
      <w:pPr>
        <w:spacing w:line="240" w:lineRule="auto"/>
        <w:rPr>
          <w:rFonts w:ascii="Times New Roman"/>
          <w:b/>
          <w:color w:val="000000" w:themeColor="text1"/>
          <w:sz w:val="20"/>
          <w:vertAlign w:val="superscript"/>
          <w:lang w:val="en-US"/>
        </w:rPr>
      </w:pPr>
    </w:p>
    <w:p w14:paraId="7085F900" w14:textId="06E5B508" w:rsidR="000A36FE" w:rsidRDefault="00000000">
      <w:pPr>
        <w:spacing w:line="240" w:lineRule="auto"/>
        <w:jc w:val="both"/>
        <w:rPr>
          <w:rFonts w:ascii="Times New Roman" w:eastAsia="Calibri" w:cstheme="majorBidi"/>
          <w:color w:val="000000" w:themeColor="text1"/>
          <w:sz w:val="20"/>
          <w:vertAlign w:val="superscript"/>
        </w:rPr>
      </w:pPr>
      <w:r>
        <w:rPr>
          <w:rFonts w:ascii="Times New Roman" w:eastAsia="Calibri" w:cstheme="majorBidi"/>
          <w:color w:val="000000" w:themeColor="text1"/>
          <w:sz w:val="20"/>
          <w:vertAlign w:val="superscript"/>
        </w:rPr>
        <w:t xml:space="preserve">1 </w:t>
      </w:r>
      <w:r w:rsidR="000A36FE">
        <w:rPr>
          <w:rFonts w:ascii="Times New Roman" w:cstheme="majorBidi"/>
          <w:sz w:val="20"/>
          <w:szCs w:val="20"/>
          <w:lang w:val="en-US"/>
        </w:rPr>
        <w:t xml:space="preserve">Dosen </w:t>
      </w:r>
      <w:proofErr w:type="spellStart"/>
      <w:r w:rsidR="000A36FE">
        <w:rPr>
          <w:rFonts w:ascii="Times New Roman" w:cstheme="majorBidi"/>
          <w:sz w:val="20"/>
          <w:szCs w:val="20"/>
          <w:lang w:val="en-US"/>
        </w:rPr>
        <w:t>Ilmu</w:t>
      </w:r>
      <w:proofErr w:type="spellEnd"/>
      <w:r w:rsidR="000A36FE">
        <w:rPr>
          <w:rFonts w:ascii="Times New Roman" w:cstheme="majorBidi"/>
          <w:sz w:val="20"/>
          <w:szCs w:val="20"/>
          <w:lang w:val="en-US"/>
        </w:rPr>
        <w:t xml:space="preserve"> Kesehatan Masyarakat </w:t>
      </w:r>
      <w:r w:rsidR="000A36FE">
        <w:rPr>
          <w:rFonts w:ascii="Times New Roman" w:cstheme="majorBidi"/>
          <w:sz w:val="20"/>
          <w:szCs w:val="20"/>
        </w:rPr>
        <w:t>Fakultas Kedokteran Universitas Baiturrahmah, Padang, Indonesia</w:t>
      </w:r>
      <w:r w:rsidR="000A36FE">
        <w:rPr>
          <w:rFonts w:ascii="Times New Roman" w:eastAsia="Calibri" w:cstheme="majorBidi"/>
          <w:color w:val="000000" w:themeColor="text1"/>
          <w:sz w:val="20"/>
          <w:vertAlign w:val="superscript"/>
        </w:rPr>
        <w:t xml:space="preserve"> </w:t>
      </w:r>
    </w:p>
    <w:p w14:paraId="7633EDC8" w14:textId="04248DD6" w:rsidR="00652DB1" w:rsidRDefault="00000000">
      <w:pPr>
        <w:spacing w:line="240" w:lineRule="auto"/>
        <w:jc w:val="both"/>
        <w:rPr>
          <w:rFonts w:ascii="Times New Roman" w:eastAsia="Calibri" w:cstheme="majorBidi"/>
          <w:color w:val="000000" w:themeColor="text1"/>
          <w:sz w:val="20"/>
        </w:rPr>
      </w:pPr>
      <w:r>
        <w:rPr>
          <w:rFonts w:ascii="Times New Roman" w:eastAsia="Calibri" w:cstheme="majorBidi"/>
          <w:color w:val="000000" w:themeColor="text1"/>
          <w:sz w:val="20"/>
          <w:vertAlign w:val="superscript"/>
        </w:rPr>
        <w:t xml:space="preserve">2 </w:t>
      </w:r>
      <w:r>
        <w:rPr>
          <w:rFonts w:ascii="Times New Roman" w:eastAsia="Calibri" w:cstheme="majorBidi"/>
          <w:color w:val="000000" w:themeColor="text1"/>
          <w:sz w:val="20"/>
          <w:lang w:val="en-US"/>
        </w:rPr>
        <w:t>Dosen</w:t>
      </w:r>
      <w:r w:rsidR="000A36FE">
        <w:rPr>
          <w:rFonts w:ascii="Times New Roman" w:eastAsia="Calibri" w:cstheme="majorBidi"/>
          <w:color w:val="000000" w:themeColor="text1"/>
          <w:sz w:val="20"/>
          <w:lang w:val="en-US"/>
        </w:rPr>
        <w:t xml:space="preserve"> </w:t>
      </w:r>
      <w:proofErr w:type="spellStart"/>
      <w:r w:rsidR="000A36FE">
        <w:rPr>
          <w:rFonts w:ascii="Times New Roman" w:eastAsia="Calibri" w:cstheme="majorBidi"/>
          <w:color w:val="000000" w:themeColor="text1"/>
          <w:sz w:val="20"/>
          <w:lang w:val="en-US"/>
        </w:rPr>
        <w:t>Ilmu</w:t>
      </w:r>
      <w:proofErr w:type="spellEnd"/>
      <w:r w:rsidR="000A36FE">
        <w:rPr>
          <w:rFonts w:ascii="Times New Roman" w:eastAsia="Calibri" w:cstheme="majorBidi"/>
          <w:color w:val="000000" w:themeColor="text1"/>
          <w:sz w:val="20"/>
          <w:lang w:val="en-US"/>
        </w:rPr>
        <w:t xml:space="preserve"> </w:t>
      </w:r>
      <w:proofErr w:type="spellStart"/>
      <w:r w:rsidR="000A36FE">
        <w:rPr>
          <w:rFonts w:ascii="Times New Roman" w:eastAsia="Calibri" w:cstheme="majorBidi"/>
          <w:color w:val="000000" w:themeColor="text1"/>
          <w:sz w:val="20"/>
          <w:lang w:val="en-US"/>
        </w:rPr>
        <w:t>Biokimia</w:t>
      </w:r>
      <w:proofErr w:type="spellEnd"/>
      <w:r w:rsidR="000A36FE">
        <w:rPr>
          <w:rFonts w:ascii="Times New Roman" w:eastAsia="Calibri" w:cstheme="majorBidi"/>
          <w:color w:val="000000" w:themeColor="text1"/>
          <w:sz w:val="20"/>
          <w:lang w:val="en-US"/>
        </w:rPr>
        <w:t xml:space="preserve"> dan Gizi</w:t>
      </w:r>
      <w:r>
        <w:rPr>
          <w:rFonts w:ascii="Times New Roman" w:eastAsia="Calibri" w:cstheme="majorBidi"/>
          <w:color w:val="000000" w:themeColor="text1"/>
          <w:sz w:val="20"/>
        </w:rPr>
        <w:t>,</w:t>
      </w:r>
      <w:r>
        <w:rPr>
          <w:rFonts w:ascii="Times New Roman" w:cstheme="majorBidi"/>
          <w:sz w:val="20"/>
          <w:szCs w:val="20"/>
        </w:rPr>
        <w:t xml:space="preserve"> Fakultas Kedokteran Universitas Baiturrahmah, Padang, Indonesia</w:t>
      </w:r>
    </w:p>
    <w:p w14:paraId="413612E8" w14:textId="2DDF981A" w:rsidR="00652DB1" w:rsidRDefault="00000000">
      <w:pPr>
        <w:spacing w:line="240" w:lineRule="auto"/>
        <w:jc w:val="both"/>
        <w:rPr>
          <w:rFonts w:ascii="Times New Roman" w:cstheme="majorBidi"/>
          <w:sz w:val="20"/>
          <w:szCs w:val="20"/>
        </w:rPr>
      </w:pPr>
      <w:r>
        <w:rPr>
          <w:rFonts w:ascii="Times New Roman" w:cstheme="majorBidi"/>
          <w:sz w:val="20"/>
          <w:szCs w:val="20"/>
          <w:vertAlign w:val="superscript"/>
        </w:rPr>
        <w:t xml:space="preserve">3 </w:t>
      </w:r>
      <w:r>
        <w:rPr>
          <w:rFonts w:ascii="Times New Roman" w:cstheme="majorBidi"/>
          <w:sz w:val="20"/>
          <w:szCs w:val="20"/>
          <w:lang w:val="en-US"/>
        </w:rPr>
        <w:t xml:space="preserve">Dosen </w:t>
      </w:r>
      <w:proofErr w:type="spellStart"/>
      <w:r w:rsidR="000A36FE">
        <w:rPr>
          <w:rFonts w:ascii="Times New Roman" w:cstheme="majorBidi"/>
          <w:sz w:val="20"/>
          <w:szCs w:val="20"/>
          <w:lang w:val="en-US"/>
        </w:rPr>
        <w:t>Anestesiologi</w:t>
      </w:r>
      <w:proofErr w:type="spellEnd"/>
      <w:r w:rsidR="000A36FE">
        <w:rPr>
          <w:rFonts w:ascii="Times New Roman" w:cstheme="majorBidi"/>
          <w:sz w:val="20"/>
          <w:szCs w:val="20"/>
          <w:lang w:val="en-US"/>
        </w:rPr>
        <w:t xml:space="preserve"> dan </w:t>
      </w:r>
      <w:proofErr w:type="spellStart"/>
      <w:r w:rsidR="000A36FE">
        <w:rPr>
          <w:rFonts w:ascii="Times New Roman" w:cstheme="majorBidi"/>
          <w:sz w:val="20"/>
          <w:szCs w:val="20"/>
          <w:lang w:val="en-US"/>
        </w:rPr>
        <w:t>Terapi</w:t>
      </w:r>
      <w:proofErr w:type="spellEnd"/>
      <w:r w:rsidR="000A36FE">
        <w:rPr>
          <w:rFonts w:ascii="Times New Roman" w:cstheme="majorBidi"/>
          <w:sz w:val="20"/>
          <w:szCs w:val="20"/>
          <w:lang w:val="en-US"/>
        </w:rPr>
        <w:t xml:space="preserve"> </w:t>
      </w:r>
      <w:proofErr w:type="spellStart"/>
      <w:r w:rsidR="000A36FE">
        <w:rPr>
          <w:rFonts w:ascii="Times New Roman" w:cstheme="majorBidi"/>
          <w:sz w:val="20"/>
          <w:szCs w:val="20"/>
          <w:lang w:val="en-US"/>
        </w:rPr>
        <w:t>Intensif</w:t>
      </w:r>
      <w:proofErr w:type="spellEnd"/>
      <w:r w:rsidR="000A36FE">
        <w:rPr>
          <w:rFonts w:ascii="Times New Roman" w:cstheme="majorBidi"/>
          <w:sz w:val="20"/>
          <w:szCs w:val="20"/>
          <w:lang w:val="en-US"/>
        </w:rPr>
        <w:t xml:space="preserve">, </w:t>
      </w:r>
      <w:r>
        <w:rPr>
          <w:rFonts w:ascii="Times New Roman" w:cstheme="majorBidi"/>
          <w:sz w:val="20"/>
          <w:szCs w:val="20"/>
        </w:rPr>
        <w:t>Fakultas Kedokteran Universitas Baiturrahmah, Padang, Indonesia</w:t>
      </w:r>
    </w:p>
    <w:p w14:paraId="76860358" w14:textId="77777777" w:rsidR="00652DB1" w:rsidRDefault="00000000">
      <w:pPr>
        <w:spacing w:line="240" w:lineRule="auto"/>
        <w:jc w:val="both"/>
        <w:rPr>
          <w:rFonts w:ascii="Times New Roman"/>
          <w:sz w:val="20"/>
        </w:rPr>
      </w:pPr>
      <w:r>
        <w:rPr>
          <w:rFonts w:ascii="Times New Roman" w:cstheme="majorBidi"/>
          <w:sz w:val="20"/>
          <w:szCs w:val="20"/>
        </w:rPr>
        <w:t>*e-mail: annisalidramaribeth@fk.unbrah.ac.id</w:t>
      </w:r>
    </w:p>
    <w:p w14:paraId="528034DB" w14:textId="77777777" w:rsidR="00652DB1" w:rsidRDefault="00000000">
      <w:pPr>
        <w:tabs>
          <w:tab w:val="left" w:pos="2552"/>
          <w:tab w:val="left" w:pos="2835"/>
          <w:tab w:val="center" w:pos="4536"/>
          <w:tab w:val="left" w:pos="6059"/>
        </w:tabs>
        <w:spacing w:line="240" w:lineRule="auto"/>
        <w:ind w:left="2835" w:hanging="2835"/>
        <w:jc w:val="left"/>
        <w:rPr>
          <w:rFonts w:ascii="Times New Roman" w:eastAsia="Arial"/>
          <w:color w:val="000000" w:themeColor="text1"/>
          <w:sz w:val="20"/>
        </w:rPr>
      </w:pPr>
      <w:r>
        <w:rPr>
          <w:rFonts w:ascii="Times New Roman" w:cs="Times New Roman"/>
          <w:color w:val="000000" w:themeColor="text1"/>
          <w:sz w:val="20"/>
          <w:lang w:val="en-US"/>
        </w:rPr>
        <w:tab/>
      </w:r>
      <w:r>
        <w:rPr>
          <w:rFonts w:ascii="Times New Roman" w:cs="Times New Roman"/>
          <w:color w:val="000000" w:themeColor="text1"/>
          <w:sz w:val="20"/>
          <w:lang w:val="en-US"/>
        </w:rPr>
        <w:tab/>
      </w:r>
      <w:r>
        <w:rPr>
          <w:rFonts w:ascii="Times New Roman" w:cs="Times New Roman"/>
          <w:color w:val="000000" w:themeColor="text1"/>
          <w:sz w:val="20"/>
          <w:lang w:val="en-US"/>
        </w:rPr>
        <w:tab/>
        <w:t xml:space="preserve"> </w:t>
      </w:r>
      <w:r>
        <w:rPr>
          <w:rFonts w:ascii="Times New Roman" w:cs="Times New Roman"/>
          <w:color w:val="000000" w:themeColor="text1"/>
          <w:sz w:val="20"/>
          <w:lang w:val="en-US"/>
        </w:rPr>
        <w:tab/>
      </w:r>
    </w:p>
    <w:p w14:paraId="1B78A8F3" w14:textId="77777777" w:rsidR="00652DB1" w:rsidRPr="00CB7655" w:rsidRDefault="00000000" w:rsidP="00CB7655">
      <w:pPr>
        <w:pStyle w:val="Heading3"/>
        <w:spacing w:line="240" w:lineRule="auto"/>
        <w:jc w:val="both"/>
        <w:rPr>
          <w:b/>
          <w:color w:val="000000" w:themeColor="text1"/>
          <w:sz w:val="20"/>
        </w:rPr>
      </w:pPr>
      <w:r w:rsidRPr="00CB7655">
        <w:rPr>
          <w:b/>
          <w:color w:val="000000" w:themeColor="text1"/>
          <w:sz w:val="20"/>
        </w:rPr>
        <w:t>Abstrak</w:t>
      </w:r>
    </w:p>
    <w:p w14:paraId="253CD698" w14:textId="77777777" w:rsidR="00CB7655" w:rsidRPr="00CB7655" w:rsidRDefault="00CB7655" w:rsidP="00CB7655">
      <w:pPr>
        <w:spacing w:line="240" w:lineRule="auto"/>
        <w:jc w:val="both"/>
        <w:rPr>
          <w:rFonts w:ascii="Times New Roman"/>
          <w:color w:val="000000" w:themeColor="text1"/>
          <w:sz w:val="22"/>
          <w:szCs w:val="22"/>
          <w:lang w:val="en-ID"/>
        </w:rPr>
      </w:pPr>
      <w:r w:rsidRPr="00CB7655">
        <w:rPr>
          <w:rFonts w:ascii="Times New Roman"/>
          <w:color w:val="000000" w:themeColor="text1"/>
          <w:sz w:val="22"/>
          <w:szCs w:val="22"/>
          <w:lang w:val="en-ID"/>
        </w:rPr>
        <w:t xml:space="preserve">Latar </w:t>
      </w:r>
      <w:proofErr w:type="spellStart"/>
      <w:r w:rsidRPr="00CB7655">
        <w:rPr>
          <w:rFonts w:ascii="Times New Roman"/>
          <w:color w:val="000000" w:themeColor="text1"/>
          <w:sz w:val="22"/>
          <w:szCs w:val="22"/>
          <w:lang w:val="en-ID"/>
        </w:rPr>
        <w:t>Belakang</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merupakan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masalah</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kesehatan</w:t>
      </w:r>
      <w:proofErr w:type="spellEnd"/>
      <w:r w:rsidRPr="00CB7655">
        <w:rPr>
          <w:rFonts w:ascii="Times New Roman"/>
          <w:color w:val="000000" w:themeColor="text1"/>
          <w:sz w:val="22"/>
          <w:szCs w:val="22"/>
          <w:lang w:val="en-ID"/>
        </w:rPr>
        <w:t xml:space="preserve"> yang </w:t>
      </w:r>
      <w:proofErr w:type="spellStart"/>
      <w:r w:rsidRPr="00CB7655">
        <w:rPr>
          <w:rFonts w:ascii="Times New Roman"/>
          <w:color w:val="000000" w:themeColor="text1"/>
          <w:sz w:val="22"/>
          <w:szCs w:val="22"/>
          <w:lang w:val="en-ID"/>
        </w:rPr>
        <w:t>signifikan</w:t>
      </w:r>
      <w:proofErr w:type="spellEnd"/>
      <w:r w:rsidRPr="00CB7655">
        <w:rPr>
          <w:rFonts w:ascii="Times New Roman"/>
          <w:color w:val="000000" w:themeColor="text1"/>
          <w:sz w:val="22"/>
          <w:szCs w:val="22"/>
          <w:lang w:val="en-ID"/>
        </w:rPr>
        <w:t xml:space="preserve"> pada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terutama</w:t>
      </w:r>
      <w:proofErr w:type="spellEnd"/>
      <w:r w:rsidRPr="00CB7655">
        <w:rPr>
          <w:rFonts w:ascii="Times New Roman"/>
          <w:color w:val="000000" w:themeColor="text1"/>
          <w:sz w:val="22"/>
          <w:szCs w:val="22"/>
          <w:lang w:val="en-ID"/>
        </w:rPr>
        <w:t xml:space="preserve"> di negara </w:t>
      </w:r>
      <w:proofErr w:type="spellStart"/>
      <w:r w:rsidRPr="00CB7655">
        <w:rPr>
          <w:rFonts w:ascii="Times New Roman"/>
          <w:color w:val="000000" w:themeColor="text1"/>
          <w:sz w:val="22"/>
          <w:szCs w:val="22"/>
          <w:lang w:val="en-ID"/>
        </w:rPr>
        <w:t>berkembang</w:t>
      </w:r>
      <w:proofErr w:type="spellEnd"/>
      <w:r w:rsidRPr="00CB7655">
        <w:rPr>
          <w:rFonts w:ascii="Times New Roman"/>
          <w:color w:val="000000" w:themeColor="text1"/>
          <w:sz w:val="22"/>
          <w:szCs w:val="22"/>
          <w:lang w:val="en-ID"/>
        </w:rPr>
        <w:t xml:space="preserve">. Masa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merupakan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periode</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kritis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dalam</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siklus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hidup</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ditandai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dengan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peningkatan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kebutuhan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nutrisi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untuk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mendukung</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pertumbuhan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pesat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Ketidakseimbangan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asupan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pola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makan</w:t>
      </w:r>
      <w:proofErr w:type="spellEnd"/>
      <w:r w:rsidRPr="00CB7655">
        <w:rPr>
          <w:rFonts w:ascii="Times New Roman"/>
          <w:color w:val="000000" w:themeColor="text1"/>
          <w:sz w:val="22"/>
          <w:szCs w:val="22"/>
          <w:lang w:val="en-ID"/>
        </w:rPr>
        <w:t xml:space="preserve"> yang </w:t>
      </w:r>
      <w:proofErr w:type="spellStart"/>
      <w:r w:rsidRPr="00CB7655">
        <w:rPr>
          <w:rFonts w:ascii="Times New Roman"/>
          <w:color w:val="000000" w:themeColor="text1"/>
          <w:sz w:val="22"/>
          <w:szCs w:val="22"/>
          <w:lang w:val="en-ID"/>
        </w:rPr>
        <w:t>tidak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adekuat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berkontribusi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terhadap</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prevalensi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sementara</w:t>
      </w:r>
      <w:proofErr w:type="spellEnd"/>
      <w:r w:rsidRPr="00CB7655">
        <w:rPr>
          <w:rFonts w:ascii="Times New Roman"/>
          <w:color w:val="000000" w:themeColor="text1"/>
          <w:sz w:val="22"/>
          <w:szCs w:val="22"/>
          <w:lang w:val="en-ID"/>
        </w:rPr>
        <w:t xml:space="preserve"> status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yang </w:t>
      </w:r>
      <w:proofErr w:type="spellStart"/>
      <w:r w:rsidRPr="00CB7655">
        <w:rPr>
          <w:rFonts w:ascii="Times New Roman"/>
          <w:color w:val="000000" w:themeColor="text1"/>
          <w:sz w:val="22"/>
          <w:szCs w:val="22"/>
          <w:lang w:val="en-ID"/>
        </w:rPr>
        <w:t>tidak</w:t>
      </w:r>
      <w:proofErr w:type="spellEnd"/>
      <w:r w:rsidRPr="00CB7655">
        <w:rPr>
          <w:rFonts w:ascii="Times New Roman"/>
          <w:color w:val="000000" w:themeColor="text1"/>
          <w:sz w:val="22"/>
          <w:szCs w:val="22"/>
          <w:lang w:val="en-ID"/>
        </w:rPr>
        <w:t xml:space="preserve"> optimal, </w:t>
      </w:r>
      <w:proofErr w:type="spellStart"/>
      <w:r w:rsidRPr="00CB7655">
        <w:rPr>
          <w:rFonts w:ascii="Times New Roman"/>
          <w:color w:val="000000" w:themeColor="text1"/>
          <w:sz w:val="22"/>
          <w:szCs w:val="22"/>
          <w:lang w:val="en-ID"/>
        </w:rPr>
        <w:t>baik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berupa</w:t>
      </w:r>
      <w:proofErr w:type="spellEnd"/>
      <w:r w:rsidRPr="00CB7655">
        <w:rPr>
          <w:rFonts w:ascii="Times New Roman"/>
          <w:color w:val="000000" w:themeColor="text1"/>
          <w:sz w:val="22"/>
          <w:szCs w:val="22"/>
          <w:lang w:val="en-ID"/>
        </w:rPr>
        <w:t xml:space="preserve"> </w:t>
      </w:r>
      <w:r w:rsidRPr="003A0F64">
        <w:rPr>
          <w:rFonts w:ascii="Times New Roman"/>
          <w:i/>
          <w:iCs/>
          <w:color w:val="000000" w:themeColor="text1"/>
          <w:sz w:val="22"/>
          <w:szCs w:val="22"/>
          <w:lang w:val="en-ID"/>
        </w:rPr>
        <w:t>underweight</w:t>
      </w:r>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maupun</w:t>
      </w:r>
      <w:proofErr w:type="spellEnd"/>
      <w:r w:rsidRPr="00CB7655">
        <w:rPr>
          <w:rFonts w:ascii="Times New Roman"/>
          <w:color w:val="000000" w:themeColor="text1"/>
          <w:sz w:val="22"/>
          <w:szCs w:val="22"/>
          <w:lang w:val="en-ID"/>
        </w:rPr>
        <w:t xml:space="preserve"> </w:t>
      </w:r>
      <w:r w:rsidRPr="003A0F64">
        <w:rPr>
          <w:rFonts w:ascii="Times New Roman"/>
          <w:i/>
          <w:iCs/>
          <w:color w:val="000000" w:themeColor="text1"/>
          <w:sz w:val="22"/>
          <w:szCs w:val="22"/>
          <w:lang w:val="en-ID"/>
        </w:rPr>
        <w:t>overweight,</w:t>
      </w:r>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dapat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memperburuk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kondisi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tersebut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Penelitian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ini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bertujuan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untuk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menggambarkan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distribusi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dan status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pada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w:t>
      </w:r>
    </w:p>
    <w:p w14:paraId="2A0153F8" w14:textId="77777777" w:rsidR="00CB7655" w:rsidRPr="00CB7655" w:rsidRDefault="00CB7655" w:rsidP="00CB7655">
      <w:pPr>
        <w:spacing w:line="240" w:lineRule="auto"/>
        <w:jc w:val="both"/>
        <w:rPr>
          <w:rFonts w:ascii="Times New Roman"/>
          <w:color w:val="000000" w:themeColor="text1"/>
          <w:sz w:val="22"/>
          <w:szCs w:val="22"/>
          <w:lang w:val="en-ID"/>
        </w:rPr>
      </w:pPr>
      <w:r w:rsidRPr="00CB7655">
        <w:rPr>
          <w:rFonts w:ascii="Times New Roman"/>
          <w:color w:val="000000" w:themeColor="text1"/>
          <w:sz w:val="22"/>
          <w:szCs w:val="22"/>
          <w:lang w:val="en-ID"/>
        </w:rPr>
        <w:t xml:space="preserve">Metode: </w:t>
      </w:r>
      <w:proofErr w:type="spellStart"/>
      <w:r w:rsidRPr="00CB7655">
        <w:rPr>
          <w:rFonts w:ascii="Times New Roman"/>
          <w:color w:val="000000" w:themeColor="text1"/>
          <w:sz w:val="22"/>
          <w:szCs w:val="22"/>
          <w:lang w:val="en-ID"/>
        </w:rPr>
        <w:t>Penelitian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ini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menggunakan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desain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potong</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lintang</w:t>
      </w:r>
      <w:proofErr w:type="spellEnd"/>
      <w:r w:rsidRPr="00CB7655">
        <w:rPr>
          <w:rFonts w:ascii="Times New Roman"/>
          <w:color w:val="000000" w:themeColor="text1"/>
          <w:sz w:val="22"/>
          <w:szCs w:val="22"/>
          <w:lang w:val="en-ID"/>
        </w:rPr>
        <w:t xml:space="preserve"> (cross-sectional) </w:t>
      </w:r>
      <w:proofErr w:type="spellStart"/>
      <w:r w:rsidRPr="00CB7655">
        <w:rPr>
          <w:rFonts w:ascii="Times New Roman"/>
          <w:color w:val="000000" w:themeColor="text1"/>
          <w:sz w:val="22"/>
          <w:szCs w:val="22"/>
          <w:lang w:val="en-ID"/>
        </w:rPr>
        <w:t>dengan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melibatkan</w:t>
      </w:r>
      <w:proofErr w:type="spellEnd"/>
      <w:r w:rsidRPr="00CB7655">
        <w:rPr>
          <w:rFonts w:ascii="Times New Roman"/>
          <w:color w:val="000000" w:themeColor="text1"/>
          <w:sz w:val="22"/>
          <w:szCs w:val="22"/>
          <w:lang w:val="en-ID"/>
        </w:rPr>
        <w:t xml:space="preserve"> 50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sebagai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subjek</w:t>
      </w:r>
      <w:proofErr w:type="spellEnd"/>
      <w:r w:rsidRPr="00CB7655">
        <w:rPr>
          <w:rFonts w:ascii="Times New Roman"/>
          <w:color w:val="000000" w:themeColor="text1"/>
          <w:sz w:val="22"/>
          <w:szCs w:val="22"/>
          <w:lang w:val="en-ID"/>
        </w:rPr>
        <w:t xml:space="preserve">. Kadar </w:t>
      </w:r>
      <w:proofErr w:type="spellStart"/>
      <w:r w:rsidRPr="00CB7655">
        <w:rPr>
          <w:rFonts w:ascii="Times New Roman"/>
          <w:color w:val="000000" w:themeColor="text1"/>
          <w:sz w:val="22"/>
          <w:szCs w:val="22"/>
          <w:lang w:val="en-ID"/>
        </w:rPr>
        <w:t>hemoglobin</w:t>
      </w:r>
      <w:proofErr w:type="spellEnd"/>
      <w:r w:rsidRPr="00CB7655">
        <w:rPr>
          <w:rFonts w:ascii="Times New Roman"/>
          <w:color w:val="000000" w:themeColor="text1"/>
          <w:sz w:val="22"/>
          <w:szCs w:val="22"/>
          <w:lang w:val="en-ID"/>
        </w:rPr>
        <w:t xml:space="preserve"> (Hb) </w:t>
      </w:r>
      <w:proofErr w:type="spellStart"/>
      <w:r w:rsidRPr="00CB7655">
        <w:rPr>
          <w:rFonts w:ascii="Times New Roman"/>
          <w:color w:val="000000" w:themeColor="text1"/>
          <w:sz w:val="22"/>
          <w:szCs w:val="22"/>
          <w:lang w:val="en-ID"/>
        </w:rPr>
        <w:t>diukur</w:t>
      </w:r>
      <w:proofErr w:type="spellEnd"/>
      <w:r w:rsidRPr="00CB7655">
        <w:rPr>
          <w:rFonts w:ascii="Times New Roman"/>
          <w:color w:val="000000" w:themeColor="text1"/>
          <w:sz w:val="22"/>
          <w:szCs w:val="22"/>
          <w:lang w:val="en-ID"/>
        </w:rPr>
        <w:t xml:space="preserve"> di </w:t>
      </w:r>
      <w:proofErr w:type="spellStart"/>
      <w:r w:rsidRPr="00CB7655">
        <w:rPr>
          <w:rFonts w:ascii="Times New Roman"/>
          <w:color w:val="000000" w:themeColor="text1"/>
          <w:sz w:val="22"/>
          <w:szCs w:val="22"/>
          <w:lang w:val="en-ID"/>
        </w:rPr>
        <w:t>Laboratorium</w:t>
      </w:r>
      <w:proofErr w:type="spellEnd"/>
      <w:r w:rsidRPr="00CB7655">
        <w:rPr>
          <w:rFonts w:ascii="Times New Roman"/>
          <w:color w:val="000000" w:themeColor="text1"/>
          <w:sz w:val="22"/>
          <w:szCs w:val="22"/>
          <w:lang w:val="en-ID"/>
        </w:rPr>
        <w:t xml:space="preserve"> Rumah Sakit Islam (RSI) Siti Rahmah </w:t>
      </w:r>
      <w:proofErr w:type="spellStart"/>
      <w:r w:rsidRPr="00CB7655">
        <w:rPr>
          <w:rFonts w:ascii="Times New Roman"/>
          <w:color w:val="000000" w:themeColor="text1"/>
          <w:sz w:val="22"/>
          <w:szCs w:val="22"/>
          <w:lang w:val="en-ID"/>
        </w:rPr>
        <w:t>menggunakan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metode</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standar</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laboratorium</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sedangkan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kadar</w:t>
      </w:r>
      <w:proofErr w:type="spellEnd"/>
      <w:r w:rsidRPr="00CB7655">
        <w:rPr>
          <w:rFonts w:ascii="Times New Roman"/>
          <w:color w:val="000000" w:themeColor="text1"/>
          <w:sz w:val="22"/>
          <w:szCs w:val="22"/>
          <w:lang w:val="en-ID"/>
        </w:rPr>
        <w:t xml:space="preserve"> ferritin serum </w:t>
      </w:r>
      <w:proofErr w:type="spellStart"/>
      <w:r w:rsidRPr="00CB7655">
        <w:rPr>
          <w:rFonts w:ascii="Times New Roman"/>
          <w:color w:val="000000" w:themeColor="text1"/>
          <w:sz w:val="22"/>
          <w:szCs w:val="22"/>
          <w:lang w:val="en-ID"/>
        </w:rPr>
        <w:t>diperiksa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menggunakan</w:t>
      </w:r>
      <w:proofErr w:type="spellEnd"/>
      <w:r w:rsidRPr="00CB7655">
        <w:rPr>
          <w:rFonts w:ascii="Times New Roman"/>
          <w:color w:val="000000" w:themeColor="text1"/>
          <w:sz w:val="22"/>
          <w:szCs w:val="22"/>
          <w:lang w:val="en-ID"/>
        </w:rPr>
        <w:t xml:space="preserve"> Elisa Human Ferritin Kit </w:t>
      </w:r>
      <w:proofErr w:type="spellStart"/>
      <w:r w:rsidRPr="00CB7655">
        <w:rPr>
          <w:rFonts w:ascii="Times New Roman"/>
          <w:color w:val="000000" w:themeColor="text1"/>
          <w:sz w:val="22"/>
          <w:szCs w:val="22"/>
          <w:lang w:val="en-ID"/>
        </w:rPr>
        <w:t>berbasis</w:t>
      </w:r>
      <w:proofErr w:type="spellEnd"/>
      <w:r w:rsidRPr="00CB7655">
        <w:rPr>
          <w:rFonts w:ascii="Times New Roman"/>
          <w:color w:val="000000" w:themeColor="text1"/>
          <w:sz w:val="22"/>
          <w:szCs w:val="22"/>
          <w:lang w:val="en-ID"/>
        </w:rPr>
        <w:t xml:space="preserve"> Polymerase Chain Reaction (PCR). Status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ditentukan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berdasarkan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kadar</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hemoglobin</w:t>
      </w:r>
      <w:proofErr w:type="spellEnd"/>
      <w:r w:rsidRPr="00CB7655">
        <w:rPr>
          <w:rFonts w:ascii="Times New Roman"/>
          <w:color w:val="000000" w:themeColor="text1"/>
          <w:sz w:val="22"/>
          <w:szCs w:val="22"/>
          <w:lang w:val="en-ID"/>
        </w:rPr>
        <w:t xml:space="preserve"> &lt;12 g/dL, </w:t>
      </w:r>
      <w:proofErr w:type="spellStart"/>
      <w:r w:rsidRPr="00CB7655">
        <w:rPr>
          <w:rFonts w:ascii="Times New Roman"/>
          <w:color w:val="000000" w:themeColor="text1"/>
          <w:sz w:val="22"/>
          <w:szCs w:val="22"/>
          <w:lang w:val="en-ID"/>
        </w:rPr>
        <w:t>sementara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didefinisikan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dengan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kadar</w:t>
      </w:r>
      <w:proofErr w:type="spellEnd"/>
      <w:r w:rsidRPr="00CB7655">
        <w:rPr>
          <w:rFonts w:ascii="Times New Roman"/>
          <w:color w:val="000000" w:themeColor="text1"/>
          <w:sz w:val="22"/>
          <w:szCs w:val="22"/>
          <w:lang w:val="en-ID"/>
        </w:rPr>
        <w:t xml:space="preserve"> ferritin &lt;15 µg/L. Status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dianalisis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menggunakan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indeks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massa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tubuh</w:t>
      </w:r>
      <w:proofErr w:type="spellEnd"/>
      <w:r w:rsidRPr="00CB7655">
        <w:rPr>
          <w:rFonts w:ascii="Times New Roman"/>
          <w:color w:val="000000" w:themeColor="text1"/>
          <w:sz w:val="22"/>
          <w:szCs w:val="22"/>
          <w:lang w:val="en-ID"/>
        </w:rPr>
        <w:t xml:space="preserve"> (IMT), yang </w:t>
      </w:r>
      <w:proofErr w:type="spellStart"/>
      <w:r w:rsidRPr="00CB7655">
        <w:rPr>
          <w:rFonts w:ascii="Times New Roman"/>
          <w:color w:val="000000" w:themeColor="text1"/>
          <w:sz w:val="22"/>
          <w:szCs w:val="22"/>
          <w:lang w:val="en-ID"/>
        </w:rPr>
        <w:t>diklasifikasikan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menjadi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kategori</w:t>
      </w:r>
      <w:proofErr w:type="spellEnd"/>
      <w:r w:rsidRPr="00CB7655">
        <w:rPr>
          <w:rFonts w:ascii="Times New Roman"/>
          <w:color w:val="000000" w:themeColor="text1"/>
          <w:sz w:val="22"/>
          <w:szCs w:val="22"/>
          <w:lang w:val="en-ID"/>
        </w:rPr>
        <w:t xml:space="preserve"> underweight, normal, overweight, dan </w:t>
      </w:r>
      <w:proofErr w:type="spellStart"/>
      <w:r w:rsidRPr="00CB7655">
        <w:rPr>
          <w:rFonts w:ascii="Times New Roman"/>
          <w:color w:val="000000" w:themeColor="text1"/>
          <w:sz w:val="22"/>
          <w:szCs w:val="22"/>
          <w:lang w:val="en-ID"/>
        </w:rPr>
        <w:t>obesitas</w:t>
      </w:r>
      <w:proofErr w:type="spellEnd"/>
      <w:r w:rsidRPr="00CB7655">
        <w:rPr>
          <w:rFonts w:ascii="Times New Roman"/>
          <w:color w:val="000000" w:themeColor="text1"/>
          <w:sz w:val="22"/>
          <w:szCs w:val="22"/>
          <w:lang w:val="en-ID"/>
        </w:rPr>
        <w:t xml:space="preserve">. Data </w:t>
      </w:r>
      <w:proofErr w:type="spellStart"/>
      <w:r w:rsidRPr="00CB7655">
        <w:rPr>
          <w:rFonts w:ascii="Times New Roman"/>
          <w:color w:val="000000" w:themeColor="text1"/>
          <w:sz w:val="22"/>
          <w:szCs w:val="22"/>
          <w:lang w:val="en-ID"/>
        </w:rPr>
        <w:t>dianalisis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secara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deskriptif</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menggunakan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distribusi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frekuensi</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persentase</w:t>
      </w:r>
      <w:proofErr w:type="spellEnd"/>
      <w:r w:rsidRPr="00CB7655">
        <w:rPr>
          <w:rFonts w:ascii="Times New Roman"/>
          <w:color w:val="000000" w:themeColor="text1"/>
          <w:sz w:val="22"/>
          <w:szCs w:val="22"/>
          <w:lang w:val="en-ID"/>
        </w:rPr>
        <w:t>.</w:t>
      </w:r>
    </w:p>
    <w:p w14:paraId="0FFF2744" w14:textId="1EFE0F78" w:rsidR="00CB7655" w:rsidRPr="00CB7655" w:rsidRDefault="00CB7655" w:rsidP="00CB7655">
      <w:pPr>
        <w:spacing w:line="240" w:lineRule="auto"/>
        <w:jc w:val="both"/>
        <w:rPr>
          <w:rFonts w:ascii="Times New Roman"/>
          <w:color w:val="000000" w:themeColor="text1"/>
          <w:sz w:val="22"/>
          <w:szCs w:val="22"/>
          <w:lang w:val="en-ID"/>
        </w:rPr>
      </w:pPr>
      <w:r w:rsidRPr="00CB7655">
        <w:rPr>
          <w:rFonts w:ascii="Times New Roman"/>
          <w:color w:val="000000" w:themeColor="text1"/>
          <w:sz w:val="22"/>
          <w:szCs w:val="22"/>
          <w:lang w:val="en-ID"/>
        </w:rPr>
        <w:t xml:space="preserve">Hasil: Dari 50 </w:t>
      </w:r>
      <w:proofErr w:type="spellStart"/>
      <w:r w:rsidRPr="00CB7655">
        <w:rPr>
          <w:rFonts w:ascii="Times New Roman"/>
          <w:color w:val="000000" w:themeColor="text1"/>
          <w:sz w:val="22"/>
          <w:szCs w:val="22"/>
          <w:lang w:val="en-ID"/>
        </w:rPr>
        <w:t>subjek</w:t>
      </w:r>
      <w:proofErr w:type="spellEnd"/>
      <w:r w:rsidRPr="00CB7655">
        <w:rPr>
          <w:rFonts w:ascii="Times New Roman"/>
          <w:color w:val="000000" w:themeColor="text1"/>
          <w:sz w:val="22"/>
          <w:szCs w:val="22"/>
          <w:lang w:val="en-ID"/>
        </w:rPr>
        <w:t xml:space="preserve">, 14% </w:t>
      </w:r>
      <w:proofErr w:type="spellStart"/>
      <w:r w:rsidRPr="00CB7655">
        <w:rPr>
          <w:rFonts w:ascii="Times New Roman"/>
          <w:color w:val="000000" w:themeColor="text1"/>
          <w:sz w:val="22"/>
          <w:szCs w:val="22"/>
          <w:lang w:val="en-ID"/>
        </w:rPr>
        <w:t>ditemukan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mengalami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dan 74% </w:t>
      </w:r>
      <w:proofErr w:type="spellStart"/>
      <w:r w:rsidRPr="00CB7655">
        <w:rPr>
          <w:rFonts w:ascii="Times New Roman"/>
          <w:color w:val="000000" w:themeColor="text1"/>
          <w:sz w:val="22"/>
          <w:szCs w:val="22"/>
          <w:lang w:val="en-ID"/>
        </w:rPr>
        <w:t>mengalami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Distribusi</w:t>
      </w:r>
      <w:proofErr w:type="spellEnd"/>
      <w:r w:rsidRPr="00CB7655">
        <w:rPr>
          <w:rFonts w:ascii="Times New Roman"/>
          <w:color w:val="000000" w:themeColor="text1"/>
          <w:sz w:val="22"/>
          <w:szCs w:val="22"/>
          <w:lang w:val="en-ID"/>
        </w:rPr>
        <w:t xml:space="preserve"> status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menunjukkan</w:t>
      </w:r>
      <w:proofErr w:type="spellEnd"/>
      <w:r w:rsidRPr="00CB7655">
        <w:rPr>
          <w:rFonts w:ascii="Times New Roman"/>
          <w:color w:val="000000" w:themeColor="text1"/>
          <w:sz w:val="22"/>
          <w:szCs w:val="22"/>
          <w:lang w:val="en-ID"/>
        </w:rPr>
        <w:t xml:space="preserve"> 56% </w:t>
      </w:r>
      <w:proofErr w:type="spellStart"/>
      <w:r w:rsidRPr="00CB7655">
        <w:rPr>
          <w:rFonts w:ascii="Times New Roman"/>
          <w:color w:val="000000" w:themeColor="text1"/>
          <w:sz w:val="22"/>
          <w:szCs w:val="22"/>
          <w:lang w:val="en-ID"/>
        </w:rPr>
        <w:t>subjek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berada</w:t>
      </w:r>
      <w:proofErr w:type="spellEnd"/>
      <w:r w:rsidRPr="00CB7655">
        <w:rPr>
          <w:rFonts w:ascii="Times New Roman"/>
          <w:color w:val="000000" w:themeColor="text1"/>
          <w:sz w:val="22"/>
          <w:szCs w:val="22"/>
          <w:lang w:val="en-ID"/>
        </w:rPr>
        <w:t xml:space="preserve"> pada </w:t>
      </w:r>
      <w:proofErr w:type="spellStart"/>
      <w:r w:rsidRPr="00CB7655">
        <w:rPr>
          <w:rFonts w:ascii="Times New Roman"/>
          <w:color w:val="000000" w:themeColor="text1"/>
          <w:sz w:val="22"/>
          <w:szCs w:val="22"/>
          <w:lang w:val="en-ID"/>
        </w:rPr>
        <w:t>kategori</w:t>
      </w:r>
      <w:proofErr w:type="spellEnd"/>
      <w:r w:rsidRPr="00CB7655">
        <w:rPr>
          <w:rFonts w:ascii="Times New Roman"/>
          <w:color w:val="000000" w:themeColor="text1"/>
          <w:sz w:val="22"/>
          <w:szCs w:val="22"/>
          <w:lang w:val="en-ID"/>
        </w:rPr>
        <w:t xml:space="preserve"> normal, 8% underweight, 24% overweight, dan 12% </w:t>
      </w:r>
      <w:proofErr w:type="spellStart"/>
      <w:r w:rsidRPr="00CB7655">
        <w:rPr>
          <w:rFonts w:ascii="Times New Roman"/>
          <w:color w:val="000000" w:themeColor="text1"/>
          <w:sz w:val="22"/>
          <w:szCs w:val="22"/>
          <w:lang w:val="en-ID"/>
        </w:rPr>
        <w:t>obesitas</w:t>
      </w:r>
      <w:proofErr w:type="spellEnd"/>
      <w:r w:rsidRPr="00CB7655">
        <w:rPr>
          <w:rFonts w:ascii="Times New Roman"/>
          <w:color w:val="000000" w:themeColor="text1"/>
          <w:sz w:val="22"/>
          <w:szCs w:val="22"/>
          <w:lang w:val="en-ID"/>
        </w:rPr>
        <w:t xml:space="preserve">. </w:t>
      </w:r>
    </w:p>
    <w:p w14:paraId="4A920AD5" w14:textId="77777777" w:rsidR="00CB7655" w:rsidRPr="00CB7655" w:rsidRDefault="00CB7655" w:rsidP="00CB7655">
      <w:pPr>
        <w:spacing w:line="240" w:lineRule="auto"/>
        <w:jc w:val="both"/>
        <w:rPr>
          <w:rFonts w:ascii="Times New Roman"/>
          <w:color w:val="000000" w:themeColor="text1"/>
          <w:sz w:val="22"/>
          <w:szCs w:val="22"/>
          <w:lang w:val="en-ID"/>
        </w:rPr>
      </w:pPr>
      <w:r w:rsidRPr="00CB7655">
        <w:rPr>
          <w:rFonts w:ascii="Times New Roman"/>
          <w:color w:val="000000" w:themeColor="text1"/>
          <w:sz w:val="22"/>
          <w:szCs w:val="22"/>
          <w:lang w:val="en-ID"/>
        </w:rPr>
        <w:t xml:space="preserve">Kesimpulan: </w:t>
      </w:r>
      <w:proofErr w:type="spellStart"/>
      <w:r w:rsidRPr="00CB7655">
        <w:rPr>
          <w:rFonts w:ascii="Times New Roman"/>
          <w:color w:val="000000" w:themeColor="text1"/>
          <w:sz w:val="22"/>
          <w:szCs w:val="22"/>
          <w:lang w:val="en-ID"/>
        </w:rPr>
        <w:t>Prevalensi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pada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dalam</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penelitian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ini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tergolong</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tinggi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meskipun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sebagian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besar</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memiliki</w:t>
      </w:r>
      <w:proofErr w:type="spellEnd"/>
      <w:r w:rsidRPr="00CB7655">
        <w:rPr>
          <w:rFonts w:ascii="Times New Roman"/>
          <w:color w:val="000000" w:themeColor="text1"/>
          <w:sz w:val="22"/>
          <w:szCs w:val="22"/>
          <w:lang w:val="en-ID"/>
        </w:rPr>
        <w:t xml:space="preserve"> status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normal. </w:t>
      </w:r>
      <w:proofErr w:type="spellStart"/>
      <w:r w:rsidRPr="00CB7655">
        <w:rPr>
          <w:rFonts w:ascii="Times New Roman"/>
          <w:color w:val="000000" w:themeColor="text1"/>
          <w:sz w:val="22"/>
          <w:szCs w:val="22"/>
          <w:lang w:val="en-ID"/>
        </w:rPr>
        <w:t>Temuan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ini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menekankan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pentingnya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intervensi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berbasis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bukti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untuk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mengatasi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masalah</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pada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melalui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edukasi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program </w:t>
      </w:r>
      <w:proofErr w:type="spellStart"/>
      <w:r w:rsidRPr="00CB7655">
        <w:rPr>
          <w:rFonts w:ascii="Times New Roman"/>
          <w:color w:val="000000" w:themeColor="text1"/>
          <w:sz w:val="22"/>
          <w:szCs w:val="22"/>
          <w:lang w:val="en-ID"/>
        </w:rPr>
        <w:t>suplementasi</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optimalisasi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pola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makan</w:t>
      </w:r>
      <w:proofErr w:type="spellEnd"/>
      <w:r w:rsidRPr="00CB7655">
        <w:rPr>
          <w:rFonts w:ascii="Times New Roman"/>
          <w:color w:val="000000" w:themeColor="text1"/>
          <w:sz w:val="22"/>
          <w:szCs w:val="22"/>
          <w:lang w:val="en-ID"/>
        </w:rPr>
        <w:t xml:space="preserve">. Selain </w:t>
      </w:r>
      <w:proofErr w:type="spellStart"/>
      <w:r w:rsidRPr="00CB7655">
        <w:rPr>
          <w:rFonts w:ascii="Times New Roman"/>
          <w:color w:val="000000" w:themeColor="text1"/>
          <w:sz w:val="22"/>
          <w:szCs w:val="22"/>
          <w:lang w:val="en-ID"/>
        </w:rPr>
        <w:t>itu</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diperlukan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pendekatan</w:t>
      </w:r>
      <w:proofErr w:type="spellEnd"/>
      <w:r w:rsidRPr="00CB7655">
        <w:rPr>
          <w:rFonts w:ascii="Times New Roman"/>
          <w:color w:val="000000" w:themeColor="text1"/>
          <w:sz w:val="22"/>
          <w:szCs w:val="22"/>
          <w:lang w:val="en-ID"/>
        </w:rPr>
        <w:t xml:space="preserve"> yang </w:t>
      </w:r>
      <w:proofErr w:type="spellStart"/>
      <w:r w:rsidRPr="00CB7655">
        <w:rPr>
          <w:rFonts w:ascii="Times New Roman"/>
          <w:color w:val="000000" w:themeColor="text1"/>
          <w:sz w:val="22"/>
          <w:szCs w:val="22"/>
          <w:lang w:val="en-ID"/>
        </w:rPr>
        <w:t>komprehensif</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untuk</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mengelola</w:t>
      </w:r>
      <w:proofErr w:type="spellEnd"/>
      <w:r w:rsidRPr="00CB7655">
        <w:rPr>
          <w:rFonts w:ascii="Times New Roman"/>
          <w:color w:val="000000" w:themeColor="text1"/>
          <w:sz w:val="22"/>
          <w:szCs w:val="22"/>
          <w:lang w:val="en-ID"/>
        </w:rPr>
        <w:t xml:space="preserve"> status </w:t>
      </w:r>
      <w:proofErr w:type="spellStart"/>
      <w:r w:rsidRPr="00CB7655">
        <w:rPr>
          <w:rFonts w:ascii="Times New Roman"/>
          <w:color w:val="000000" w:themeColor="text1"/>
          <w:sz w:val="22"/>
          <w:szCs w:val="22"/>
          <w:lang w:val="en-ID"/>
        </w:rPr>
        <w:t>gizi</w:t>
      </w:r>
      <w:proofErr w:type="spellEnd"/>
      <w:r w:rsidRPr="00CB7655">
        <w:rPr>
          <w:rFonts w:ascii="Times New Roman"/>
          <w:color w:val="000000" w:themeColor="text1"/>
          <w:sz w:val="22"/>
          <w:szCs w:val="22"/>
          <w:lang w:val="en-ID"/>
        </w:rPr>
        <w:t xml:space="preserve"> agar </w:t>
      </w:r>
      <w:proofErr w:type="spellStart"/>
      <w:r w:rsidRPr="00CB7655">
        <w:rPr>
          <w:rFonts w:ascii="Times New Roman"/>
          <w:color w:val="000000" w:themeColor="text1"/>
          <w:sz w:val="22"/>
          <w:szCs w:val="22"/>
          <w:lang w:val="en-ID"/>
        </w:rPr>
        <w:t>dapat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meningkatkan</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kesehatan</w:t>
      </w:r>
      <w:proofErr w:type="spellEnd"/>
      <w:r w:rsidRPr="00CB7655">
        <w:rPr>
          <w:rFonts w:ascii="Times New Roman"/>
          <w:color w:val="000000" w:themeColor="text1"/>
          <w:sz w:val="22"/>
          <w:szCs w:val="22"/>
          <w:lang w:val="en-ID"/>
        </w:rPr>
        <w:t xml:space="preserve"> dan </w:t>
      </w:r>
      <w:proofErr w:type="spellStart"/>
      <w:r w:rsidRPr="00CB7655">
        <w:rPr>
          <w:rFonts w:ascii="Times New Roman"/>
          <w:color w:val="000000" w:themeColor="text1"/>
          <w:sz w:val="22"/>
          <w:szCs w:val="22"/>
          <w:lang w:val="en-ID"/>
        </w:rPr>
        <w:t>kualitas</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hidup</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secara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keseluruhan</w:t>
      </w:r>
      <w:proofErr w:type="spellEnd"/>
      <w:r w:rsidRPr="00CB7655">
        <w:rPr>
          <w:rFonts w:ascii="Times New Roman"/>
          <w:color w:val="000000" w:themeColor="text1"/>
          <w:sz w:val="22"/>
          <w:szCs w:val="22"/>
          <w:lang w:val="en-ID"/>
        </w:rPr>
        <w:t>.</w:t>
      </w:r>
    </w:p>
    <w:p w14:paraId="5FB670E2" w14:textId="77777777" w:rsidR="00CB7655" w:rsidRPr="00CB7655" w:rsidRDefault="00CB7655" w:rsidP="00CB7655">
      <w:pPr>
        <w:spacing w:line="240" w:lineRule="auto"/>
        <w:jc w:val="both"/>
        <w:rPr>
          <w:rFonts w:ascii="Times New Roman"/>
          <w:color w:val="000000" w:themeColor="text1"/>
          <w:sz w:val="22"/>
          <w:szCs w:val="22"/>
          <w:lang w:val="en-ID"/>
        </w:rPr>
      </w:pPr>
      <w:r w:rsidRPr="00CB7655">
        <w:rPr>
          <w:rFonts w:ascii="Times New Roman"/>
          <w:color w:val="000000" w:themeColor="text1"/>
          <w:sz w:val="22"/>
          <w:szCs w:val="22"/>
          <w:lang w:val="en-ID"/>
        </w:rPr>
        <w:t xml:space="preserve">Kata </w:t>
      </w:r>
      <w:proofErr w:type="spellStart"/>
      <w:r w:rsidRPr="00CB7655">
        <w:rPr>
          <w:rFonts w:ascii="Times New Roman"/>
          <w:color w:val="000000" w:themeColor="text1"/>
          <w:sz w:val="22"/>
          <w:szCs w:val="22"/>
          <w:lang w:val="en-ID"/>
        </w:rPr>
        <w:t>Kunci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Anemia</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Defisiensi</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Zat</w:t>
      </w:r>
      <w:proofErr w:type="spellEnd"/>
      <w:r w:rsidRPr="00CB7655">
        <w:rPr>
          <w:rFonts w:ascii="Times New Roman"/>
          <w:color w:val="000000" w:themeColor="text1"/>
          <w:sz w:val="22"/>
          <w:szCs w:val="22"/>
          <w:lang w:val="en-ID"/>
        </w:rPr>
        <w:t xml:space="preserve"> </w:t>
      </w:r>
      <w:proofErr w:type="spellStart"/>
      <w:r w:rsidRPr="00CB7655">
        <w:rPr>
          <w:rFonts w:ascii="Times New Roman"/>
          <w:color w:val="000000" w:themeColor="text1"/>
          <w:sz w:val="22"/>
          <w:szCs w:val="22"/>
          <w:lang w:val="en-ID"/>
        </w:rPr>
        <w:t>Besi</w:t>
      </w:r>
      <w:proofErr w:type="spellEnd"/>
      <w:r w:rsidRPr="00CB7655">
        <w:rPr>
          <w:rFonts w:ascii="Times New Roman"/>
          <w:color w:val="000000" w:themeColor="text1"/>
          <w:sz w:val="22"/>
          <w:szCs w:val="22"/>
          <w:lang w:val="en-ID"/>
        </w:rPr>
        <w:t xml:space="preserve">, Ferritin, </w:t>
      </w:r>
      <w:proofErr w:type="spellStart"/>
      <w:r w:rsidRPr="00CB7655">
        <w:rPr>
          <w:rFonts w:ascii="Times New Roman"/>
          <w:color w:val="000000" w:themeColor="text1"/>
          <w:sz w:val="22"/>
          <w:szCs w:val="22"/>
          <w:lang w:val="en-ID"/>
        </w:rPr>
        <w:t>Hemoglobin</w:t>
      </w:r>
      <w:proofErr w:type="spellEnd"/>
      <w:r w:rsidRPr="00CB7655">
        <w:rPr>
          <w:rFonts w:ascii="Times New Roman"/>
          <w:color w:val="000000" w:themeColor="text1"/>
          <w:sz w:val="22"/>
          <w:szCs w:val="22"/>
          <w:lang w:val="en-ID"/>
        </w:rPr>
        <w:t xml:space="preserve">, Status Gizi, </w:t>
      </w:r>
      <w:proofErr w:type="spellStart"/>
      <w:r w:rsidRPr="00CB7655">
        <w:rPr>
          <w:rFonts w:ascii="Times New Roman"/>
          <w:color w:val="000000" w:themeColor="text1"/>
          <w:sz w:val="22"/>
          <w:szCs w:val="22"/>
          <w:lang w:val="en-ID"/>
        </w:rPr>
        <w:t>Remaja</w:t>
      </w:r>
      <w:proofErr w:type="spellEnd"/>
      <w:r w:rsidRPr="00CB7655">
        <w:rPr>
          <w:rFonts w:ascii="Times New Roman"/>
          <w:color w:val="000000" w:themeColor="text1"/>
          <w:sz w:val="22"/>
          <w:szCs w:val="22"/>
          <w:lang w:val="en-ID"/>
        </w:rPr>
        <w:t xml:space="preserve">, Studi </w:t>
      </w:r>
      <w:proofErr w:type="spellStart"/>
      <w:r w:rsidRPr="00CB7655">
        <w:rPr>
          <w:rFonts w:ascii="Times New Roman"/>
          <w:color w:val="000000" w:themeColor="text1"/>
          <w:sz w:val="22"/>
          <w:szCs w:val="22"/>
          <w:lang w:val="en-ID"/>
        </w:rPr>
        <w:t>Potong</w:t>
      </w:r>
      <w:proofErr w:type="spellEnd"/>
      <w:r w:rsidRPr="00CB7655">
        <w:rPr>
          <w:rFonts w:ascii="Times New Roman"/>
          <w:color w:val="000000" w:themeColor="text1"/>
          <w:sz w:val="22"/>
          <w:szCs w:val="22"/>
          <w:lang w:val="en-ID"/>
        </w:rPr>
        <w:t xml:space="preserve"> Lintang</w:t>
      </w:r>
    </w:p>
    <w:p w14:paraId="6D488DE2" w14:textId="77777777" w:rsidR="00652DB1" w:rsidRPr="008211FD" w:rsidRDefault="00000000">
      <w:pPr>
        <w:spacing w:before="120" w:line="276" w:lineRule="auto"/>
        <w:jc w:val="both"/>
        <w:rPr>
          <w:rFonts w:ascii="Times New Roman"/>
          <w:b/>
          <w:bCs/>
          <w:i/>
          <w:color w:val="000000" w:themeColor="text1"/>
          <w:sz w:val="22"/>
          <w:szCs w:val="22"/>
          <w:lang w:val="en-US"/>
        </w:rPr>
      </w:pPr>
      <w:r w:rsidRPr="008211FD">
        <w:rPr>
          <w:rFonts w:ascii="Times New Roman"/>
          <w:b/>
          <w:bCs/>
          <w:i/>
          <w:color w:val="000000" w:themeColor="text1"/>
          <w:sz w:val="22"/>
          <w:szCs w:val="22"/>
          <w:lang w:val="en-US"/>
        </w:rPr>
        <w:t>Abstract</w:t>
      </w:r>
    </w:p>
    <w:p w14:paraId="6A04BE51" w14:textId="77777777" w:rsidR="008211FD" w:rsidRPr="008211FD" w:rsidRDefault="008211FD" w:rsidP="008211FD">
      <w:pPr>
        <w:spacing w:line="276" w:lineRule="auto"/>
        <w:jc w:val="both"/>
        <w:rPr>
          <w:rFonts w:ascii="Times New Roman"/>
          <w:i/>
          <w:iCs/>
          <w:color w:val="000000" w:themeColor="text1"/>
          <w:sz w:val="22"/>
          <w:szCs w:val="22"/>
          <w:lang w:val="en-ID"/>
        </w:rPr>
      </w:pPr>
      <w:r w:rsidRPr="008211FD">
        <w:rPr>
          <w:rFonts w:ascii="Times New Roman"/>
          <w:b/>
          <w:bCs/>
          <w:i/>
          <w:iCs/>
          <w:color w:val="000000" w:themeColor="text1"/>
          <w:sz w:val="22"/>
          <w:szCs w:val="22"/>
          <w:lang w:val="en-ID"/>
        </w:rPr>
        <w:t>Background:</w:t>
      </w:r>
      <w:r w:rsidRPr="008211FD">
        <w:rPr>
          <w:rFonts w:ascii="Times New Roman"/>
          <w:i/>
          <w:iCs/>
          <w:color w:val="000000" w:themeColor="text1"/>
          <w:sz w:val="22"/>
          <w:szCs w:val="22"/>
          <w:lang w:val="en-ID"/>
        </w:rPr>
        <w:t xml:space="preserve">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xml:space="preserve"> and iron deficiency are significant health issues among adolescents, particularly in developing countries. Adolescence is a critical period in the life cycle, characterized by increased nutritional needs to support rapid growth. An imbalance in iron intake and inadequate dietary patterns contribute to the prevalence of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xml:space="preserve"> and iron deficiency, while suboptimal nutritional status, whether underweight or overweight, can exacerbate these conditions. This study aims to describe the distribution of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iron deficiency, and nutritional status among adolescents.</w:t>
      </w:r>
    </w:p>
    <w:p w14:paraId="53061BD7" w14:textId="77777777" w:rsidR="008211FD" w:rsidRPr="008211FD" w:rsidRDefault="008211FD" w:rsidP="008211FD">
      <w:pPr>
        <w:spacing w:line="276" w:lineRule="auto"/>
        <w:jc w:val="both"/>
        <w:rPr>
          <w:rFonts w:ascii="Times New Roman"/>
          <w:i/>
          <w:iCs/>
          <w:color w:val="000000" w:themeColor="text1"/>
          <w:sz w:val="22"/>
          <w:szCs w:val="22"/>
          <w:lang w:val="en-ID"/>
        </w:rPr>
      </w:pPr>
      <w:r w:rsidRPr="008211FD">
        <w:rPr>
          <w:rFonts w:ascii="Times New Roman"/>
          <w:b/>
          <w:bCs/>
          <w:i/>
          <w:iCs/>
          <w:color w:val="000000" w:themeColor="text1"/>
          <w:sz w:val="22"/>
          <w:szCs w:val="22"/>
          <w:lang w:val="en-ID"/>
        </w:rPr>
        <w:t>Methods:</w:t>
      </w:r>
      <w:r w:rsidRPr="008211FD">
        <w:rPr>
          <w:rFonts w:ascii="Times New Roman"/>
          <w:i/>
          <w:iCs/>
          <w:color w:val="000000" w:themeColor="text1"/>
          <w:sz w:val="22"/>
          <w:szCs w:val="22"/>
          <w:lang w:val="en-ID"/>
        </w:rPr>
        <w:t xml:space="preserve"> This study employed a cross-sectional design involving 50 adolescent subjects. </w:t>
      </w:r>
      <w:proofErr w:type="spellStart"/>
      <w:r w:rsidRPr="008211FD">
        <w:rPr>
          <w:rFonts w:ascii="Times New Roman"/>
          <w:i/>
          <w:iCs/>
          <w:color w:val="000000" w:themeColor="text1"/>
          <w:sz w:val="22"/>
          <w:szCs w:val="22"/>
          <w:lang w:val="en-ID"/>
        </w:rPr>
        <w:t>Hemoglobin</w:t>
      </w:r>
      <w:proofErr w:type="spellEnd"/>
      <w:r w:rsidRPr="008211FD">
        <w:rPr>
          <w:rFonts w:ascii="Times New Roman"/>
          <w:i/>
          <w:iCs/>
          <w:color w:val="000000" w:themeColor="text1"/>
          <w:sz w:val="22"/>
          <w:szCs w:val="22"/>
          <w:lang w:val="en-ID"/>
        </w:rPr>
        <w:t xml:space="preserve"> (Hb) levels were measured at the Siti Rahmah Islamic Hospital (RSI) Laboratory using standard laboratory methods, while serum ferritin levels were examined using an Elisa Human Ferritin Kit based </w:t>
      </w:r>
      <w:r w:rsidRPr="008211FD">
        <w:rPr>
          <w:rFonts w:ascii="Times New Roman"/>
          <w:i/>
          <w:iCs/>
          <w:color w:val="000000" w:themeColor="text1"/>
          <w:sz w:val="22"/>
          <w:szCs w:val="22"/>
          <w:lang w:val="en-ID"/>
        </w:rPr>
        <w:lastRenderedPageBreak/>
        <w:t xml:space="preserve">on Polymerase Chain Reaction (PCR).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xml:space="preserve"> status was defined as </w:t>
      </w:r>
      <w:proofErr w:type="spellStart"/>
      <w:r w:rsidRPr="008211FD">
        <w:rPr>
          <w:rFonts w:ascii="Times New Roman"/>
          <w:i/>
          <w:iCs/>
          <w:color w:val="000000" w:themeColor="text1"/>
          <w:sz w:val="22"/>
          <w:szCs w:val="22"/>
          <w:lang w:val="en-ID"/>
        </w:rPr>
        <w:t>hemoglobin</w:t>
      </w:r>
      <w:proofErr w:type="spellEnd"/>
      <w:r w:rsidRPr="008211FD">
        <w:rPr>
          <w:rFonts w:ascii="Times New Roman"/>
          <w:i/>
          <w:iCs/>
          <w:color w:val="000000" w:themeColor="text1"/>
          <w:sz w:val="22"/>
          <w:szCs w:val="22"/>
          <w:lang w:val="en-ID"/>
        </w:rPr>
        <w:t xml:space="preserve"> levels &lt;12 g/dL, while iron deficiency was defined as ferritin levels &lt;15 µg/L. Nutritional status was </w:t>
      </w:r>
      <w:proofErr w:type="spellStart"/>
      <w:r w:rsidRPr="008211FD">
        <w:rPr>
          <w:rFonts w:ascii="Times New Roman"/>
          <w:i/>
          <w:iCs/>
          <w:color w:val="000000" w:themeColor="text1"/>
          <w:sz w:val="22"/>
          <w:szCs w:val="22"/>
          <w:lang w:val="en-ID"/>
        </w:rPr>
        <w:t>analyzed</w:t>
      </w:r>
      <w:proofErr w:type="spellEnd"/>
      <w:r w:rsidRPr="008211FD">
        <w:rPr>
          <w:rFonts w:ascii="Times New Roman"/>
          <w:i/>
          <w:iCs/>
          <w:color w:val="000000" w:themeColor="text1"/>
          <w:sz w:val="22"/>
          <w:szCs w:val="22"/>
          <w:lang w:val="en-ID"/>
        </w:rPr>
        <w:t xml:space="preserve"> using body mass index (BMI), categorized as underweight, normal, overweight, and obese. Data were </w:t>
      </w:r>
      <w:proofErr w:type="spellStart"/>
      <w:r w:rsidRPr="008211FD">
        <w:rPr>
          <w:rFonts w:ascii="Times New Roman"/>
          <w:i/>
          <w:iCs/>
          <w:color w:val="000000" w:themeColor="text1"/>
          <w:sz w:val="22"/>
          <w:szCs w:val="22"/>
          <w:lang w:val="en-ID"/>
        </w:rPr>
        <w:t>analyzed</w:t>
      </w:r>
      <w:proofErr w:type="spellEnd"/>
      <w:r w:rsidRPr="008211FD">
        <w:rPr>
          <w:rFonts w:ascii="Times New Roman"/>
          <w:i/>
          <w:iCs/>
          <w:color w:val="000000" w:themeColor="text1"/>
          <w:sz w:val="22"/>
          <w:szCs w:val="22"/>
          <w:lang w:val="en-ID"/>
        </w:rPr>
        <w:t xml:space="preserve"> descriptively using frequency distribution and percentages.</w:t>
      </w:r>
    </w:p>
    <w:p w14:paraId="2C66EEF5" w14:textId="20C1A7E6" w:rsidR="008211FD" w:rsidRPr="008211FD" w:rsidRDefault="008211FD" w:rsidP="008211FD">
      <w:pPr>
        <w:spacing w:line="276" w:lineRule="auto"/>
        <w:jc w:val="both"/>
        <w:rPr>
          <w:rFonts w:ascii="Times New Roman"/>
          <w:i/>
          <w:iCs/>
          <w:color w:val="000000" w:themeColor="text1"/>
          <w:sz w:val="22"/>
          <w:szCs w:val="22"/>
          <w:lang w:val="en-ID"/>
        </w:rPr>
      </w:pPr>
      <w:r w:rsidRPr="008211FD">
        <w:rPr>
          <w:rFonts w:ascii="Times New Roman"/>
          <w:b/>
          <w:bCs/>
          <w:i/>
          <w:iCs/>
          <w:color w:val="000000" w:themeColor="text1"/>
          <w:sz w:val="22"/>
          <w:szCs w:val="22"/>
          <w:lang w:val="en-ID"/>
        </w:rPr>
        <w:t>Results:</w:t>
      </w:r>
      <w:r w:rsidRPr="008211FD">
        <w:rPr>
          <w:rFonts w:ascii="Times New Roman"/>
          <w:i/>
          <w:iCs/>
          <w:color w:val="000000" w:themeColor="text1"/>
          <w:sz w:val="22"/>
          <w:szCs w:val="22"/>
          <w:lang w:val="en-ID"/>
        </w:rPr>
        <w:t xml:space="preserve"> Among the 50 subjects, 14% were found to have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and 74% had iron deficiency. The distribution of nutritional status showed that 56% of subjects had normal nutritional status, 8% were underweight, 24% were overweight, and 12% were obese.</w:t>
      </w:r>
    </w:p>
    <w:p w14:paraId="03E9FD68" w14:textId="77777777" w:rsidR="008211FD" w:rsidRPr="008211FD" w:rsidRDefault="008211FD" w:rsidP="008211FD">
      <w:pPr>
        <w:spacing w:line="276" w:lineRule="auto"/>
        <w:jc w:val="both"/>
        <w:rPr>
          <w:rFonts w:ascii="Times New Roman"/>
          <w:i/>
          <w:iCs/>
          <w:color w:val="000000" w:themeColor="text1"/>
          <w:sz w:val="22"/>
          <w:szCs w:val="22"/>
          <w:lang w:val="en-ID"/>
        </w:rPr>
      </w:pPr>
      <w:r w:rsidRPr="008211FD">
        <w:rPr>
          <w:rFonts w:ascii="Times New Roman"/>
          <w:b/>
          <w:bCs/>
          <w:i/>
          <w:iCs/>
          <w:color w:val="000000" w:themeColor="text1"/>
          <w:sz w:val="22"/>
          <w:szCs w:val="22"/>
          <w:lang w:val="en-ID"/>
        </w:rPr>
        <w:t>Conclusion:</w:t>
      </w:r>
      <w:r w:rsidRPr="008211FD">
        <w:rPr>
          <w:rFonts w:ascii="Times New Roman"/>
          <w:i/>
          <w:iCs/>
          <w:color w:val="000000" w:themeColor="text1"/>
          <w:sz w:val="22"/>
          <w:szCs w:val="22"/>
          <w:lang w:val="en-ID"/>
        </w:rPr>
        <w:t xml:space="preserve"> The prevalence of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xml:space="preserve"> and iron deficiency among adolescents in this study was relatively high, despite the majority having a normal nutritional status. These findings highlight the importance of evidence-based nutritional interventions to address iron deficiency and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xml:space="preserve"> in adolescents, through nutritional education, supplementation programs, and dietary optimization. Furthermore, a comprehensive approach to managing nutritional status is needed to improve the overall health and quality of life of adolescents.</w:t>
      </w:r>
    </w:p>
    <w:p w14:paraId="42AB2E70" w14:textId="77777777" w:rsidR="008211FD" w:rsidRPr="008211FD" w:rsidRDefault="008211FD" w:rsidP="008211FD">
      <w:pPr>
        <w:spacing w:line="276" w:lineRule="auto"/>
        <w:jc w:val="both"/>
        <w:rPr>
          <w:rFonts w:ascii="Times New Roman"/>
          <w:i/>
          <w:iCs/>
          <w:color w:val="000000" w:themeColor="text1"/>
          <w:sz w:val="22"/>
          <w:szCs w:val="22"/>
          <w:lang w:val="en-ID"/>
        </w:rPr>
      </w:pPr>
      <w:r w:rsidRPr="008211FD">
        <w:rPr>
          <w:rFonts w:ascii="Times New Roman"/>
          <w:b/>
          <w:bCs/>
          <w:i/>
          <w:iCs/>
          <w:color w:val="000000" w:themeColor="text1"/>
          <w:sz w:val="22"/>
          <w:szCs w:val="22"/>
          <w:lang w:val="en-ID"/>
        </w:rPr>
        <w:t>Keywords:</w:t>
      </w:r>
      <w:r w:rsidRPr="008211FD">
        <w:rPr>
          <w:rFonts w:ascii="Times New Roman"/>
          <w:i/>
          <w:iCs/>
          <w:color w:val="000000" w:themeColor="text1"/>
          <w:sz w:val="22"/>
          <w:szCs w:val="22"/>
          <w:lang w:val="en-ID"/>
        </w:rPr>
        <w:t xml:space="preserve"> </w:t>
      </w:r>
      <w:proofErr w:type="spellStart"/>
      <w:r w:rsidRPr="008211FD">
        <w:rPr>
          <w:rFonts w:ascii="Times New Roman"/>
          <w:i/>
          <w:iCs/>
          <w:color w:val="000000" w:themeColor="text1"/>
          <w:sz w:val="22"/>
          <w:szCs w:val="22"/>
          <w:lang w:val="en-ID"/>
        </w:rPr>
        <w:t>Anemia</w:t>
      </w:r>
      <w:proofErr w:type="spellEnd"/>
      <w:r w:rsidRPr="008211FD">
        <w:rPr>
          <w:rFonts w:ascii="Times New Roman"/>
          <w:i/>
          <w:iCs/>
          <w:color w:val="000000" w:themeColor="text1"/>
          <w:sz w:val="22"/>
          <w:szCs w:val="22"/>
          <w:lang w:val="en-ID"/>
        </w:rPr>
        <w:t xml:space="preserve">, Iron Deficiency, Ferritin, </w:t>
      </w:r>
      <w:proofErr w:type="spellStart"/>
      <w:r w:rsidRPr="008211FD">
        <w:rPr>
          <w:rFonts w:ascii="Times New Roman"/>
          <w:i/>
          <w:iCs/>
          <w:color w:val="000000" w:themeColor="text1"/>
          <w:sz w:val="22"/>
          <w:szCs w:val="22"/>
          <w:lang w:val="en-ID"/>
        </w:rPr>
        <w:t>Hemoglobin</w:t>
      </w:r>
      <w:proofErr w:type="spellEnd"/>
      <w:r w:rsidRPr="008211FD">
        <w:rPr>
          <w:rFonts w:ascii="Times New Roman"/>
          <w:i/>
          <w:iCs/>
          <w:color w:val="000000" w:themeColor="text1"/>
          <w:sz w:val="22"/>
          <w:szCs w:val="22"/>
          <w:lang w:val="en-ID"/>
        </w:rPr>
        <w:t>, Nutritional Status, Adolescents, Cross-Sectional Study</w:t>
      </w:r>
    </w:p>
    <w:p w14:paraId="6C464E33" w14:textId="77777777" w:rsidR="008211FD" w:rsidRPr="00493C71" w:rsidRDefault="008211FD">
      <w:pPr>
        <w:spacing w:line="276" w:lineRule="auto"/>
        <w:jc w:val="both"/>
        <w:rPr>
          <w:rFonts w:ascii="Times New Roman"/>
          <w:sz w:val="22"/>
          <w:szCs w:val="22"/>
          <w:lang w:val="en-US"/>
        </w:rPr>
      </w:pPr>
    </w:p>
    <w:p w14:paraId="4F3F077A" w14:textId="77777777" w:rsidR="008211FD" w:rsidRPr="00493C71" w:rsidRDefault="008211FD">
      <w:pPr>
        <w:spacing w:line="276" w:lineRule="auto"/>
        <w:jc w:val="both"/>
        <w:rPr>
          <w:rFonts w:ascii="Times New Roman"/>
          <w:sz w:val="22"/>
          <w:szCs w:val="22"/>
          <w:lang w:val="en-US"/>
        </w:rPr>
        <w:sectPr w:rsidR="008211FD" w:rsidRPr="00493C71">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440" w:bottom="1440" w:left="1440" w:header="561" w:footer="607" w:gutter="0"/>
          <w:cols w:space="282"/>
          <w:titlePg/>
          <w:docGrid w:linePitch="360"/>
        </w:sectPr>
      </w:pPr>
    </w:p>
    <w:p w14:paraId="3DC44439" w14:textId="77777777" w:rsidR="00652DB1" w:rsidRPr="00493C71" w:rsidRDefault="00000000">
      <w:pPr>
        <w:pStyle w:val="Heading1"/>
        <w:spacing w:line="240" w:lineRule="auto"/>
        <w:jc w:val="both"/>
        <w:rPr>
          <w:rFonts w:eastAsia="sans-serif"/>
        </w:rPr>
      </w:pPr>
      <w:r w:rsidRPr="00493C71">
        <w:rPr>
          <w:rFonts w:eastAsia="sans-serif"/>
        </w:rPr>
        <w:t>I. PENDAHULUAN</w:t>
      </w:r>
    </w:p>
    <w:p w14:paraId="14BC5262" w14:textId="723C0A15" w:rsidR="00493C71" w:rsidRPr="00493C71" w:rsidRDefault="00493C71" w:rsidP="00493C71">
      <w:pPr>
        <w:spacing w:line="276" w:lineRule="auto"/>
        <w:ind w:firstLine="357"/>
        <w:jc w:val="both"/>
        <w:rPr>
          <w:rFonts w:ascii="Times New Roman" w:cs="Times New Roman"/>
          <w:lang w:val="en-ID"/>
        </w:rPr>
      </w:pPr>
      <w:r w:rsidRPr="00493C71">
        <w:rPr>
          <w:rFonts w:ascii="Times New Roman" w:cs="Times New Roman"/>
          <w:lang w:val="en-ID"/>
        </w:rPr>
        <w:t xml:space="preserve">Masa </w:t>
      </w:r>
      <w:proofErr w:type="spellStart"/>
      <w:r w:rsidRPr="00493C71">
        <w:rPr>
          <w:rFonts w:ascii="Times New Roman" w:cs="Times New Roman"/>
          <w:lang w:val="en-ID"/>
        </w:rPr>
        <w:t>remaja</w:t>
      </w:r>
      <w:proofErr w:type="spellEnd"/>
      <w:r w:rsidRPr="00493C71">
        <w:rPr>
          <w:rFonts w:ascii="Times New Roman" w:cs="Times New Roman"/>
          <w:lang w:val="en-ID"/>
        </w:rPr>
        <w:t xml:space="preserve"> </w:t>
      </w:r>
      <w:proofErr w:type="spellStart"/>
      <w:r w:rsidRPr="00493C71">
        <w:rPr>
          <w:rFonts w:ascii="Times New Roman" w:cs="Times New Roman"/>
          <w:lang w:val="en-ID"/>
        </w:rPr>
        <w:t>merupakan</w:t>
      </w:r>
      <w:proofErr w:type="spellEnd"/>
      <w:r w:rsidRPr="00493C71">
        <w:rPr>
          <w:rFonts w:ascii="Times New Roman" w:cs="Times New Roman"/>
          <w:lang w:val="en-ID"/>
        </w:rPr>
        <w:t xml:space="preserve"> </w:t>
      </w:r>
      <w:proofErr w:type="spellStart"/>
      <w:r w:rsidRPr="00493C71">
        <w:rPr>
          <w:rFonts w:ascii="Times New Roman" w:cs="Times New Roman"/>
          <w:lang w:val="en-ID"/>
        </w:rPr>
        <w:t>periode</w:t>
      </w:r>
      <w:proofErr w:type="spellEnd"/>
      <w:r w:rsidRPr="00493C71">
        <w:rPr>
          <w:rFonts w:ascii="Times New Roman" w:cs="Times New Roman"/>
          <w:lang w:val="en-ID"/>
        </w:rPr>
        <w:t xml:space="preserve"> </w:t>
      </w:r>
      <w:proofErr w:type="spellStart"/>
      <w:r w:rsidRPr="00493C71">
        <w:rPr>
          <w:rFonts w:ascii="Times New Roman" w:cs="Times New Roman"/>
          <w:lang w:val="en-ID"/>
        </w:rPr>
        <w:t>penting</w:t>
      </w:r>
      <w:proofErr w:type="spellEnd"/>
      <w:r w:rsidRPr="00493C71">
        <w:rPr>
          <w:rFonts w:ascii="Times New Roman" w:cs="Times New Roman"/>
          <w:lang w:val="en-ID"/>
        </w:rPr>
        <w:t xml:space="preserve"> </w:t>
      </w:r>
      <w:proofErr w:type="spellStart"/>
      <w:r w:rsidRPr="00493C71">
        <w:rPr>
          <w:rFonts w:ascii="Times New Roman" w:cs="Times New Roman"/>
          <w:lang w:val="en-ID"/>
        </w:rPr>
        <w:t>dalam</w:t>
      </w:r>
      <w:proofErr w:type="spellEnd"/>
      <w:r w:rsidRPr="00493C71">
        <w:rPr>
          <w:rFonts w:ascii="Times New Roman" w:cs="Times New Roman"/>
          <w:lang w:val="en-ID"/>
        </w:rPr>
        <w:t xml:space="preserve"> </w:t>
      </w:r>
      <w:proofErr w:type="spellStart"/>
      <w:r w:rsidRPr="00493C71">
        <w:rPr>
          <w:rFonts w:ascii="Times New Roman" w:cs="Times New Roman"/>
          <w:lang w:val="en-ID"/>
        </w:rPr>
        <w:t>siklus</w:t>
      </w:r>
      <w:proofErr w:type="spellEnd"/>
      <w:r w:rsidRPr="00493C71">
        <w:rPr>
          <w:rFonts w:ascii="Times New Roman" w:cs="Times New Roman"/>
          <w:lang w:val="en-ID"/>
        </w:rPr>
        <w:t xml:space="preserve"> </w:t>
      </w:r>
      <w:proofErr w:type="spellStart"/>
      <w:r w:rsidRPr="00493C71">
        <w:rPr>
          <w:rFonts w:ascii="Times New Roman" w:cs="Times New Roman"/>
          <w:lang w:val="en-ID"/>
        </w:rPr>
        <w:t>kehidupan</w:t>
      </w:r>
      <w:proofErr w:type="spellEnd"/>
      <w:r w:rsidRPr="00493C71">
        <w:rPr>
          <w:rFonts w:ascii="Times New Roman" w:cs="Times New Roman"/>
          <w:lang w:val="en-ID"/>
        </w:rPr>
        <w:t xml:space="preserve">, </w:t>
      </w:r>
      <w:proofErr w:type="spellStart"/>
      <w:r w:rsidRPr="00493C71">
        <w:rPr>
          <w:rFonts w:ascii="Times New Roman" w:cs="Times New Roman"/>
          <w:lang w:val="en-ID"/>
        </w:rPr>
        <w:t>ditandai</w:t>
      </w:r>
      <w:proofErr w:type="spellEnd"/>
      <w:r w:rsidRPr="00493C71">
        <w:rPr>
          <w:rFonts w:ascii="Times New Roman" w:cs="Times New Roman"/>
          <w:lang w:val="en-ID"/>
        </w:rPr>
        <w:t xml:space="preserve"> </w:t>
      </w:r>
      <w:proofErr w:type="spellStart"/>
      <w:r w:rsidRPr="00493C71">
        <w:rPr>
          <w:rFonts w:ascii="Times New Roman" w:cs="Times New Roman"/>
          <w:lang w:val="en-ID"/>
        </w:rPr>
        <w:t>dengan</w:t>
      </w:r>
      <w:proofErr w:type="spellEnd"/>
      <w:r w:rsidRPr="00493C71">
        <w:rPr>
          <w:rFonts w:ascii="Times New Roman" w:cs="Times New Roman"/>
          <w:lang w:val="en-ID"/>
        </w:rPr>
        <w:t xml:space="preserve"> </w:t>
      </w:r>
      <w:proofErr w:type="spellStart"/>
      <w:r w:rsidRPr="00493C71">
        <w:rPr>
          <w:rFonts w:ascii="Times New Roman" w:cs="Times New Roman"/>
          <w:lang w:val="en-ID"/>
        </w:rPr>
        <w:t>pertumbuhan</w:t>
      </w:r>
      <w:proofErr w:type="spellEnd"/>
      <w:r w:rsidRPr="00493C71">
        <w:rPr>
          <w:rFonts w:ascii="Times New Roman" w:cs="Times New Roman"/>
          <w:lang w:val="en-ID"/>
        </w:rPr>
        <w:t xml:space="preserve"> </w:t>
      </w:r>
      <w:proofErr w:type="spellStart"/>
      <w:r w:rsidRPr="00493C71">
        <w:rPr>
          <w:rFonts w:ascii="Times New Roman" w:cs="Times New Roman"/>
          <w:lang w:val="en-ID"/>
        </w:rPr>
        <w:t>fisik</w:t>
      </w:r>
      <w:proofErr w:type="spellEnd"/>
      <w:r w:rsidRPr="00493C71">
        <w:rPr>
          <w:rFonts w:ascii="Times New Roman" w:cs="Times New Roman"/>
          <w:lang w:val="en-ID"/>
        </w:rPr>
        <w:t xml:space="preserve"> dan </w:t>
      </w:r>
      <w:proofErr w:type="spellStart"/>
      <w:r w:rsidRPr="00493C71">
        <w:rPr>
          <w:rFonts w:ascii="Times New Roman" w:cs="Times New Roman"/>
          <w:lang w:val="en-ID"/>
        </w:rPr>
        <w:t>perkembangan</w:t>
      </w:r>
      <w:proofErr w:type="spellEnd"/>
      <w:r w:rsidRPr="00493C71">
        <w:rPr>
          <w:rFonts w:ascii="Times New Roman" w:cs="Times New Roman"/>
          <w:lang w:val="en-ID"/>
        </w:rPr>
        <w:t xml:space="preserve"> </w:t>
      </w:r>
      <w:proofErr w:type="spellStart"/>
      <w:r w:rsidRPr="00493C71">
        <w:rPr>
          <w:rFonts w:ascii="Times New Roman" w:cs="Times New Roman"/>
          <w:lang w:val="en-ID"/>
        </w:rPr>
        <w:t>kognitif</w:t>
      </w:r>
      <w:proofErr w:type="spellEnd"/>
      <w:r w:rsidRPr="00493C71">
        <w:rPr>
          <w:rFonts w:ascii="Times New Roman" w:cs="Times New Roman"/>
          <w:lang w:val="en-ID"/>
        </w:rPr>
        <w:t xml:space="preserve"> yang </w:t>
      </w:r>
      <w:proofErr w:type="spellStart"/>
      <w:r w:rsidRPr="00493C71">
        <w:rPr>
          <w:rFonts w:ascii="Times New Roman" w:cs="Times New Roman"/>
          <w:lang w:val="en-ID"/>
        </w:rPr>
        <w:t>pesat</w:t>
      </w:r>
      <w:proofErr w:type="spellEnd"/>
      <w:r w:rsidRPr="00493C71">
        <w:rPr>
          <w:rFonts w:ascii="Times New Roman" w:cs="Times New Roman"/>
          <w:lang w:val="en-ID"/>
        </w:rPr>
        <w:t xml:space="preserve">. Pada </w:t>
      </w:r>
      <w:proofErr w:type="spellStart"/>
      <w:r w:rsidRPr="00493C71">
        <w:rPr>
          <w:rFonts w:ascii="Times New Roman" w:cs="Times New Roman"/>
          <w:lang w:val="en-ID"/>
        </w:rPr>
        <w:t>tahap</w:t>
      </w:r>
      <w:proofErr w:type="spellEnd"/>
      <w:r w:rsidRPr="00493C71">
        <w:rPr>
          <w:rFonts w:ascii="Times New Roman" w:cs="Times New Roman"/>
          <w:lang w:val="en-ID"/>
        </w:rPr>
        <w:t xml:space="preserve"> </w:t>
      </w:r>
      <w:proofErr w:type="spellStart"/>
      <w:r w:rsidRPr="00493C71">
        <w:rPr>
          <w:rFonts w:ascii="Times New Roman" w:cs="Times New Roman"/>
          <w:lang w:val="en-ID"/>
        </w:rPr>
        <w:t>ini</w:t>
      </w:r>
      <w:proofErr w:type="spellEnd"/>
      <w:r w:rsidRPr="00493C71">
        <w:rPr>
          <w:rFonts w:ascii="Times New Roman" w:cs="Times New Roman"/>
          <w:lang w:val="en-ID"/>
        </w:rPr>
        <w:t xml:space="preserve">, </w:t>
      </w:r>
      <w:proofErr w:type="spellStart"/>
      <w:r w:rsidRPr="00493C71">
        <w:rPr>
          <w:rFonts w:ascii="Times New Roman" w:cs="Times New Roman"/>
          <w:lang w:val="en-ID"/>
        </w:rPr>
        <w:t>kebutuhan</w:t>
      </w:r>
      <w:proofErr w:type="spellEnd"/>
      <w:r w:rsidRPr="00493C71">
        <w:rPr>
          <w:rFonts w:ascii="Times New Roman" w:cs="Times New Roman"/>
          <w:lang w:val="en-ID"/>
        </w:rPr>
        <w:t xml:space="preserve"> </w:t>
      </w:r>
      <w:proofErr w:type="spellStart"/>
      <w:r w:rsidRPr="00493C71">
        <w:rPr>
          <w:rFonts w:ascii="Times New Roman" w:cs="Times New Roman"/>
          <w:lang w:val="en-ID"/>
        </w:rPr>
        <w:t>gizi</w:t>
      </w:r>
      <w:proofErr w:type="spellEnd"/>
      <w:r w:rsidRPr="00493C71">
        <w:rPr>
          <w:rFonts w:ascii="Times New Roman" w:cs="Times New Roman"/>
          <w:lang w:val="en-ID"/>
        </w:rPr>
        <w:t xml:space="preserve"> </w:t>
      </w:r>
      <w:proofErr w:type="spellStart"/>
      <w:r w:rsidRPr="00493C71">
        <w:rPr>
          <w:rFonts w:ascii="Times New Roman" w:cs="Times New Roman"/>
          <w:lang w:val="en-ID"/>
        </w:rPr>
        <w:t>meningkat</w:t>
      </w:r>
      <w:proofErr w:type="spellEnd"/>
      <w:r w:rsidRPr="00493C71">
        <w:rPr>
          <w:rFonts w:ascii="Times New Roman" w:cs="Times New Roman"/>
          <w:lang w:val="en-ID"/>
        </w:rPr>
        <w:t xml:space="preserve"> </w:t>
      </w:r>
      <w:proofErr w:type="spellStart"/>
      <w:r w:rsidRPr="00493C71">
        <w:rPr>
          <w:rFonts w:ascii="Times New Roman" w:cs="Times New Roman"/>
          <w:lang w:val="en-ID"/>
        </w:rPr>
        <w:t>secara</w:t>
      </w:r>
      <w:proofErr w:type="spellEnd"/>
      <w:r w:rsidRPr="00493C71">
        <w:rPr>
          <w:rFonts w:ascii="Times New Roman" w:cs="Times New Roman"/>
          <w:lang w:val="en-ID"/>
        </w:rPr>
        <w:t xml:space="preserve"> </w:t>
      </w:r>
      <w:proofErr w:type="spellStart"/>
      <w:r w:rsidRPr="00493C71">
        <w:rPr>
          <w:rFonts w:ascii="Times New Roman" w:cs="Times New Roman"/>
          <w:lang w:val="en-ID"/>
        </w:rPr>
        <w:t>signifikan</w:t>
      </w:r>
      <w:proofErr w:type="spellEnd"/>
      <w:r w:rsidRPr="00493C71">
        <w:rPr>
          <w:rFonts w:ascii="Times New Roman" w:cs="Times New Roman"/>
          <w:lang w:val="en-ID"/>
        </w:rPr>
        <w:t xml:space="preserve">, </w:t>
      </w:r>
      <w:proofErr w:type="spellStart"/>
      <w:r w:rsidRPr="00493C71">
        <w:rPr>
          <w:rFonts w:ascii="Times New Roman" w:cs="Times New Roman"/>
          <w:lang w:val="en-ID"/>
        </w:rPr>
        <w:t>termasuk</w:t>
      </w:r>
      <w:proofErr w:type="spellEnd"/>
      <w:r w:rsidRPr="00493C71">
        <w:rPr>
          <w:rFonts w:ascii="Times New Roman" w:cs="Times New Roman"/>
          <w:lang w:val="en-ID"/>
        </w:rPr>
        <w:t xml:space="preserve"> </w:t>
      </w:r>
      <w:proofErr w:type="spellStart"/>
      <w:r w:rsidRPr="00493C71">
        <w:rPr>
          <w:rFonts w:ascii="Times New Roman" w:cs="Times New Roman"/>
          <w:lang w:val="en-ID"/>
        </w:rPr>
        <w:t>kebutuhan</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w:t>
      </w:r>
      <w:proofErr w:type="spellStart"/>
      <w:r w:rsidRPr="00493C71">
        <w:rPr>
          <w:rFonts w:ascii="Times New Roman" w:cs="Times New Roman"/>
          <w:lang w:val="en-ID"/>
        </w:rPr>
        <w:t>untuk</w:t>
      </w:r>
      <w:proofErr w:type="spellEnd"/>
      <w:r w:rsidRPr="00493C71">
        <w:rPr>
          <w:rFonts w:ascii="Times New Roman" w:cs="Times New Roman"/>
          <w:lang w:val="en-ID"/>
        </w:rPr>
        <w:t xml:space="preserve"> </w:t>
      </w:r>
      <w:proofErr w:type="spellStart"/>
      <w:r w:rsidRPr="00493C71">
        <w:rPr>
          <w:rFonts w:ascii="Times New Roman" w:cs="Times New Roman"/>
          <w:lang w:val="en-ID"/>
        </w:rPr>
        <w:t>mendukung</w:t>
      </w:r>
      <w:proofErr w:type="spellEnd"/>
      <w:r w:rsidRPr="00493C71">
        <w:rPr>
          <w:rFonts w:ascii="Times New Roman" w:cs="Times New Roman"/>
          <w:lang w:val="en-ID"/>
        </w:rPr>
        <w:t xml:space="preserve"> </w:t>
      </w:r>
      <w:proofErr w:type="spellStart"/>
      <w:r w:rsidRPr="00493C71">
        <w:rPr>
          <w:rFonts w:ascii="Times New Roman" w:cs="Times New Roman"/>
          <w:lang w:val="en-ID"/>
        </w:rPr>
        <w:t>pembentukan</w:t>
      </w:r>
      <w:proofErr w:type="spellEnd"/>
      <w:r w:rsidRPr="00493C71">
        <w:rPr>
          <w:rFonts w:ascii="Times New Roman" w:cs="Times New Roman"/>
          <w:lang w:val="en-ID"/>
        </w:rPr>
        <w:t xml:space="preserve"> </w:t>
      </w:r>
      <w:proofErr w:type="spellStart"/>
      <w:r w:rsidRPr="00493C71">
        <w:rPr>
          <w:rFonts w:ascii="Times New Roman" w:cs="Times New Roman"/>
          <w:lang w:val="en-ID"/>
        </w:rPr>
        <w:t>hemoglobin</w:t>
      </w:r>
      <w:proofErr w:type="spellEnd"/>
      <w:r w:rsidRPr="00493C71">
        <w:rPr>
          <w:rFonts w:ascii="Times New Roman" w:cs="Times New Roman"/>
          <w:lang w:val="en-ID"/>
        </w:rPr>
        <w:t xml:space="preserve"> dan </w:t>
      </w:r>
      <w:proofErr w:type="spellStart"/>
      <w:r w:rsidRPr="00493C71">
        <w:rPr>
          <w:rFonts w:ascii="Times New Roman" w:cs="Times New Roman"/>
          <w:lang w:val="en-ID"/>
        </w:rPr>
        <w:t>massa</w:t>
      </w:r>
      <w:proofErr w:type="spellEnd"/>
      <w:r w:rsidRPr="00493C71">
        <w:rPr>
          <w:rFonts w:ascii="Times New Roman" w:cs="Times New Roman"/>
          <w:lang w:val="en-ID"/>
        </w:rPr>
        <w:t xml:space="preserve"> </w:t>
      </w:r>
      <w:proofErr w:type="spellStart"/>
      <w:r w:rsidRPr="00493C71">
        <w:rPr>
          <w:rFonts w:ascii="Times New Roman" w:cs="Times New Roman"/>
          <w:lang w:val="en-ID"/>
        </w:rPr>
        <w:t>sel</w:t>
      </w:r>
      <w:proofErr w:type="spellEnd"/>
      <w:r w:rsidRPr="00493C71">
        <w:rPr>
          <w:rFonts w:ascii="Times New Roman" w:cs="Times New Roman"/>
          <w:lang w:val="en-ID"/>
        </w:rPr>
        <w:t xml:space="preserve"> </w:t>
      </w:r>
      <w:proofErr w:type="spellStart"/>
      <w:r w:rsidRPr="00493C71">
        <w:rPr>
          <w:rFonts w:ascii="Times New Roman" w:cs="Times New Roman"/>
          <w:lang w:val="en-ID"/>
        </w:rPr>
        <w:t>darah</w:t>
      </w:r>
      <w:proofErr w:type="spellEnd"/>
      <w:r w:rsidRPr="00493C71">
        <w:rPr>
          <w:rFonts w:ascii="Times New Roman" w:cs="Times New Roman"/>
          <w:lang w:val="en-ID"/>
        </w:rPr>
        <w:t xml:space="preserve"> </w:t>
      </w:r>
      <w:proofErr w:type="spellStart"/>
      <w:r w:rsidRPr="00493C71">
        <w:rPr>
          <w:rFonts w:ascii="Times New Roman" w:cs="Times New Roman"/>
          <w:lang w:val="en-ID"/>
        </w:rPr>
        <w:t>merah</w:t>
      </w:r>
      <w:proofErr w:type="spellEnd"/>
      <w:r w:rsidRPr="00493C71">
        <w:rPr>
          <w:rFonts w:ascii="Times New Roman" w:cs="Times New Roman"/>
          <w:lang w:val="en-ID"/>
        </w:rPr>
        <w:t xml:space="preserve">. </w:t>
      </w:r>
      <w:proofErr w:type="spellStart"/>
      <w:r w:rsidRPr="00493C71">
        <w:rPr>
          <w:rFonts w:ascii="Times New Roman" w:cs="Times New Roman"/>
          <w:lang w:val="en-ID"/>
        </w:rPr>
        <w:t>Kekurangan</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yang </w:t>
      </w:r>
      <w:proofErr w:type="spellStart"/>
      <w:r w:rsidRPr="00493C71">
        <w:rPr>
          <w:rFonts w:ascii="Times New Roman" w:cs="Times New Roman"/>
          <w:lang w:val="en-ID"/>
        </w:rPr>
        <w:t>sering</w:t>
      </w:r>
      <w:proofErr w:type="spellEnd"/>
      <w:r w:rsidRPr="00493C71">
        <w:rPr>
          <w:rFonts w:ascii="Times New Roman" w:cs="Times New Roman"/>
          <w:lang w:val="en-ID"/>
        </w:rPr>
        <w:t xml:space="preserve"> kali </w:t>
      </w:r>
      <w:proofErr w:type="spellStart"/>
      <w:r w:rsidRPr="00493C71">
        <w:rPr>
          <w:rFonts w:ascii="Times New Roman" w:cs="Times New Roman"/>
          <w:lang w:val="en-ID"/>
        </w:rPr>
        <w:t>terjadi</w:t>
      </w:r>
      <w:proofErr w:type="spellEnd"/>
      <w:r w:rsidRPr="00493C71">
        <w:rPr>
          <w:rFonts w:ascii="Times New Roman" w:cs="Times New Roman"/>
          <w:lang w:val="en-ID"/>
        </w:rPr>
        <w:t xml:space="preserve"> </w:t>
      </w:r>
      <w:proofErr w:type="spellStart"/>
      <w:r w:rsidRPr="00493C71">
        <w:rPr>
          <w:rFonts w:ascii="Times New Roman" w:cs="Times New Roman"/>
          <w:lang w:val="en-ID"/>
        </w:rPr>
        <w:t>akibat</w:t>
      </w:r>
      <w:proofErr w:type="spellEnd"/>
      <w:r w:rsidRPr="00493C71">
        <w:rPr>
          <w:rFonts w:ascii="Times New Roman" w:cs="Times New Roman"/>
          <w:lang w:val="en-ID"/>
        </w:rPr>
        <w:t xml:space="preserve"> </w:t>
      </w:r>
      <w:proofErr w:type="spellStart"/>
      <w:r w:rsidRPr="00493C71">
        <w:rPr>
          <w:rFonts w:ascii="Times New Roman" w:cs="Times New Roman"/>
          <w:lang w:val="en-ID"/>
        </w:rPr>
        <w:t>pola</w:t>
      </w:r>
      <w:proofErr w:type="spellEnd"/>
      <w:r w:rsidRPr="00493C71">
        <w:rPr>
          <w:rFonts w:ascii="Times New Roman" w:cs="Times New Roman"/>
          <w:lang w:val="en-ID"/>
        </w:rPr>
        <w:t xml:space="preserve"> </w:t>
      </w:r>
      <w:proofErr w:type="spellStart"/>
      <w:r w:rsidRPr="00493C71">
        <w:rPr>
          <w:rFonts w:ascii="Times New Roman" w:cs="Times New Roman"/>
          <w:lang w:val="en-ID"/>
        </w:rPr>
        <w:t>makan</w:t>
      </w:r>
      <w:proofErr w:type="spellEnd"/>
      <w:r w:rsidRPr="00493C71">
        <w:rPr>
          <w:rFonts w:ascii="Times New Roman" w:cs="Times New Roman"/>
          <w:lang w:val="en-ID"/>
        </w:rPr>
        <w:t xml:space="preserve"> yang </w:t>
      </w:r>
      <w:proofErr w:type="spellStart"/>
      <w:r w:rsidRPr="00493C71">
        <w:rPr>
          <w:rFonts w:ascii="Times New Roman" w:cs="Times New Roman"/>
          <w:lang w:val="en-ID"/>
        </w:rPr>
        <w:t>tidak</w:t>
      </w:r>
      <w:proofErr w:type="spellEnd"/>
      <w:r w:rsidRPr="00493C71">
        <w:rPr>
          <w:rFonts w:ascii="Times New Roman" w:cs="Times New Roman"/>
          <w:lang w:val="en-ID"/>
        </w:rPr>
        <w:t xml:space="preserve"> </w:t>
      </w:r>
      <w:proofErr w:type="spellStart"/>
      <w:r w:rsidRPr="00493C71">
        <w:rPr>
          <w:rFonts w:ascii="Times New Roman" w:cs="Times New Roman"/>
          <w:lang w:val="en-ID"/>
        </w:rPr>
        <w:t>memadai</w:t>
      </w:r>
      <w:proofErr w:type="spellEnd"/>
      <w:r w:rsidRPr="00493C71">
        <w:rPr>
          <w:rFonts w:ascii="Times New Roman" w:cs="Times New Roman"/>
          <w:lang w:val="en-ID"/>
        </w:rPr>
        <w:t xml:space="preserve">, </w:t>
      </w:r>
      <w:proofErr w:type="spellStart"/>
      <w:r w:rsidRPr="00493C71">
        <w:rPr>
          <w:rFonts w:ascii="Times New Roman" w:cs="Times New Roman"/>
          <w:lang w:val="en-ID"/>
        </w:rPr>
        <w:t>dapat</w:t>
      </w:r>
      <w:proofErr w:type="spellEnd"/>
      <w:r w:rsidRPr="00493C71">
        <w:rPr>
          <w:rFonts w:ascii="Times New Roman" w:cs="Times New Roman"/>
          <w:lang w:val="en-ID"/>
        </w:rPr>
        <w:t xml:space="preserve"> </w:t>
      </w:r>
      <w:proofErr w:type="spellStart"/>
      <w:r w:rsidRPr="00493C71">
        <w:rPr>
          <w:rFonts w:ascii="Times New Roman" w:cs="Times New Roman"/>
          <w:lang w:val="en-ID"/>
        </w:rPr>
        <w:t>menyebabkan</w:t>
      </w:r>
      <w:proofErr w:type="spellEnd"/>
      <w:r w:rsidRPr="00493C71">
        <w:rPr>
          <w:rFonts w:ascii="Times New Roman" w:cs="Times New Roman"/>
          <w:lang w:val="en-ID"/>
        </w:rPr>
        <w:t xml:space="preserve"> </w:t>
      </w:r>
      <w:proofErr w:type="spellStart"/>
      <w:r w:rsidRPr="00493C71">
        <w:rPr>
          <w:rFonts w:ascii="Times New Roman" w:cs="Times New Roman"/>
          <w:lang w:val="en-ID"/>
        </w:rPr>
        <w:t>penurunan</w:t>
      </w:r>
      <w:proofErr w:type="spellEnd"/>
      <w:r w:rsidRPr="00493C71">
        <w:rPr>
          <w:rFonts w:ascii="Times New Roman" w:cs="Times New Roman"/>
          <w:lang w:val="en-ID"/>
        </w:rPr>
        <w:t xml:space="preserve"> </w:t>
      </w:r>
      <w:proofErr w:type="spellStart"/>
      <w:r w:rsidRPr="00493C71">
        <w:rPr>
          <w:rFonts w:ascii="Times New Roman" w:cs="Times New Roman"/>
          <w:lang w:val="en-ID"/>
        </w:rPr>
        <w:t>kadar</w:t>
      </w:r>
      <w:proofErr w:type="spellEnd"/>
      <w:r w:rsidRPr="00493C71">
        <w:rPr>
          <w:rFonts w:ascii="Times New Roman" w:cs="Times New Roman"/>
          <w:lang w:val="en-ID"/>
        </w:rPr>
        <w:t xml:space="preserve"> ferritin dan </w:t>
      </w:r>
      <w:proofErr w:type="spellStart"/>
      <w:r w:rsidRPr="00493C71">
        <w:rPr>
          <w:rFonts w:ascii="Times New Roman" w:cs="Times New Roman"/>
          <w:lang w:val="en-ID"/>
        </w:rPr>
        <w:t>berkontribusi</w:t>
      </w:r>
      <w:proofErr w:type="spellEnd"/>
      <w:r w:rsidRPr="00493C71">
        <w:rPr>
          <w:rFonts w:ascii="Times New Roman" w:cs="Times New Roman"/>
          <w:lang w:val="en-ID"/>
        </w:rPr>
        <w:t xml:space="preserve"> pada </w:t>
      </w:r>
      <w:proofErr w:type="spellStart"/>
      <w:r w:rsidRPr="00493C71">
        <w:rPr>
          <w:rFonts w:ascii="Times New Roman" w:cs="Times New Roman"/>
          <w:lang w:val="en-ID"/>
        </w:rPr>
        <w:t>anemia</w:t>
      </w:r>
      <w:proofErr w:type="spellEnd"/>
      <w:r w:rsidRPr="00493C71">
        <w:rPr>
          <w:rFonts w:ascii="Times New Roman" w:cs="Times New Roman"/>
          <w:lang w:val="en-ID"/>
        </w:rPr>
        <w:t xml:space="preserve"> </w:t>
      </w:r>
      <w:proofErr w:type="spellStart"/>
      <w:r w:rsidRPr="00493C71">
        <w:rPr>
          <w:rFonts w:ascii="Times New Roman" w:cs="Times New Roman"/>
          <w:lang w:val="en-ID"/>
        </w:rPr>
        <w:t>defisiensi</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(IDA), salah </w:t>
      </w:r>
      <w:proofErr w:type="spellStart"/>
      <w:r w:rsidRPr="00493C71">
        <w:rPr>
          <w:rFonts w:ascii="Times New Roman" w:cs="Times New Roman"/>
          <w:lang w:val="en-ID"/>
        </w:rPr>
        <w:t>satu</w:t>
      </w:r>
      <w:proofErr w:type="spellEnd"/>
      <w:r w:rsidRPr="00493C71">
        <w:rPr>
          <w:rFonts w:ascii="Times New Roman" w:cs="Times New Roman"/>
          <w:lang w:val="en-ID"/>
        </w:rPr>
        <w:t xml:space="preserve"> </w:t>
      </w:r>
      <w:proofErr w:type="spellStart"/>
      <w:r w:rsidRPr="00493C71">
        <w:rPr>
          <w:rFonts w:ascii="Times New Roman" w:cs="Times New Roman"/>
          <w:lang w:val="en-ID"/>
        </w:rPr>
        <w:t>bentuk</w:t>
      </w:r>
      <w:proofErr w:type="spellEnd"/>
      <w:r w:rsidRPr="00493C71">
        <w:rPr>
          <w:rFonts w:ascii="Times New Roman" w:cs="Times New Roman"/>
          <w:lang w:val="en-ID"/>
        </w:rPr>
        <w:t xml:space="preserve"> </w:t>
      </w:r>
      <w:proofErr w:type="spellStart"/>
      <w:r w:rsidRPr="00493C71">
        <w:rPr>
          <w:rFonts w:ascii="Times New Roman" w:cs="Times New Roman"/>
          <w:lang w:val="en-ID"/>
        </w:rPr>
        <w:t>anemia</w:t>
      </w:r>
      <w:proofErr w:type="spellEnd"/>
      <w:r w:rsidRPr="00493C71">
        <w:rPr>
          <w:rFonts w:ascii="Times New Roman" w:cs="Times New Roman"/>
          <w:lang w:val="en-ID"/>
        </w:rPr>
        <w:t xml:space="preserve"> yang paling </w:t>
      </w:r>
      <w:proofErr w:type="spellStart"/>
      <w:r w:rsidRPr="00493C71">
        <w:rPr>
          <w:rFonts w:ascii="Times New Roman" w:cs="Times New Roman"/>
          <w:lang w:val="en-ID"/>
        </w:rPr>
        <w:t>umum</w:t>
      </w:r>
      <w:proofErr w:type="spellEnd"/>
      <w:r w:rsidRPr="00493C71">
        <w:rPr>
          <w:rFonts w:ascii="Times New Roman" w:cs="Times New Roman"/>
          <w:lang w:val="en-ID"/>
        </w:rPr>
        <w:t xml:space="preserve"> di </w:t>
      </w:r>
      <w:proofErr w:type="spellStart"/>
      <w:r w:rsidRPr="00493C71">
        <w:rPr>
          <w:rFonts w:ascii="Times New Roman" w:cs="Times New Roman"/>
          <w:lang w:val="en-ID"/>
        </w:rPr>
        <w:t>kalangan</w:t>
      </w:r>
      <w:proofErr w:type="spellEnd"/>
      <w:r w:rsidRPr="00493C71">
        <w:rPr>
          <w:rFonts w:ascii="Times New Roman" w:cs="Times New Roman"/>
          <w:lang w:val="en-ID"/>
        </w:rPr>
        <w:t xml:space="preserve"> </w:t>
      </w:r>
      <w:proofErr w:type="spellStart"/>
      <w:r w:rsidRPr="00493C71">
        <w:rPr>
          <w:rFonts w:ascii="Times New Roman" w:cs="Times New Roman"/>
          <w:lang w:val="en-ID"/>
        </w:rPr>
        <w:t>remaja</w:t>
      </w:r>
      <w:proofErr w:type="spellEnd"/>
      <w:sdt>
        <w:sdtPr>
          <w:rPr>
            <w:rFonts w:ascii="Times New Roman" w:cs="Times New Roman"/>
            <w:color w:val="000000"/>
            <w:lang w:val="en-ID"/>
          </w:rPr>
          <w:tag w:val="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"/>
          <w:id w:val="143015764"/>
          <w:placeholder>
            <w:docPart w:val="DefaultPlaceholder_-1854013440"/>
          </w:placeholder>
        </w:sdtPr>
        <w:sdtContent>
          <w:r w:rsidR="00370803" w:rsidRPr="00370803">
            <w:rPr>
              <w:rFonts w:ascii="Times New Roman" w:cs="Times New Roman"/>
              <w:color w:val="000000"/>
              <w:lang w:val="en-ID"/>
            </w:rPr>
            <w:t>(1–3)</w:t>
          </w:r>
        </w:sdtContent>
      </w:sdt>
    </w:p>
    <w:p w14:paraId="17B132A0" w14:textId="6FEEA569" w:rsidR="00493C71" w:rsidRPr="00493C71" w:rsidRDefault="00493C71" w:rsidP="00493C71">
      <w:pPr>
        <w:spacing w:line="276" w:lineRule="auto"/>
        <w:ind w:firstLine="357"/>
        <w:jc w:val="both"/>
        <w:rPr>
          <w:rFonts w:ascii="Times New Roman" w:cs="Times New Roman"/>
          <w:lang w:val="en-ID"/>
        </w:rPr>
      </w:pPr>
      <w:proofErr w:type="spellStart"/>
      <w:r w:rsidRPr="00493C71">
        <w:rPr>
          <w:rFonts w:ascii="Times New Roman" w:cs="Times New Roman"/>
          <w:lang w:val="en-ID"/>
        </w:rPr>
        <w:t>Anemia</w:t>
      </w:r>
      <w:proofErr w:type="spellEnd"/>
      <w:r w:rsidRPr="00493C71">
        <w:rPr>
          <w:rFonts w:ascii="Times New Roman" w:cs="Times New Roman"/>
          <w:lang w:val="en-ID"/>
        </w:rPr>
        <w:t xml:space="preserve"> </w:t>
      </w:r>
      <w:proofErr w:type="spellStart"/>
      <w:r w:rsidRPr="00493C71">
        <w:rPr>
          <w:rFonts w:ascii="Times New Roman" w:cs="Times New Roman"/>
          <w:lang w:val="en-ID"/>
        </w:rPr>
        <w:t>masih</w:t>
      </w:r>
      <w:proofErr w:type="spellEnd"/>
      <w:r w:rsidRPr="00493C71">
        <w:rPr>
          <w:rFonts w:ascii="Times New Roman" w:cs="Times New Roman"/>
          <w:lang w:val="en-ID"/>
        </w:rPr>
        <w:t xml:space="preserve"> </w:t>
      </w:r>
      <w:proofErr w:type="spellStart"/>
      <w:r w:rsidRPr="00493C71">
        <w:rPr>
          <w:rFonts w:ascii="Times New Roman" w:cs="Times New Roman"/>
          <w:lang w:val="en-ID"/>
        </w:rPr>
        <w:t>menjadi</w:t>
      </w:r>
      <w:proofErr w:type="spellEnd"/>
      <w:r w:rsidRPr="00493C71">
        <w:rPr>
          <w:rFonts w:ascii="Times New Roman" w:cs="Times New Roman"/>
          <w:lang w:val="en-ID"/>
        </w:rPr>
        <w:t xml:space="preserve"> </w:t>
      </w:r>
      <w:proofErr w:type="spellStart"/>
      <w:r w:rsidRPr="00493C71">
        <w:rPr>
          <w:rFonts w:ascii="Times New Roman" w:cs="Times New Roman"/>
          <w:lang w:val="en-ID"/>
        </w:rPr>
        <w:t>masalah</w:t>
      </w:r>
      <w:proofErr w:type="spellEnd"/>
      <w:r w:rsidRPr="00493C71">
        <w:rPr>
          <w:rFonts w:ascii="Times New Roman" w:cs="Times New Roman"/>
          <w:lang w:val="en-ID"/>
        </w:rPr>
        <w:t xml:space="preserve"> </w:t>
      </w:r>
      <w:proofErr w:type="spellStart"/>
      <w:r w:rsidRPr="00493C71">
        <w:rPr>
          <w:rFonts w:ascii="Times New Roman" w:cs="Times New Roman"/>
          <w:lang w:val="en-ID"/>
        </w:rPr>
        <w:t>kesehatan</w:t>
      </w:r>
      <w:proofErr w:type="spellEnd"/>
      <w:r w:rsidRPr="00493C71">
        <w:rPr>
          <w:rFonts w:ascii="Times New Roman" w:cs="Times New Roman"/>
          <w:lang w:val="en-ID"/>
        </w:rPr>
        <w:t xml:space="preserve"> </w:t>
      </w:r>
      <w:proofErr w:type="spellStart"/>
      <w:r w:rsidRPr="00493C71">
        <w:rPr>
          <w:rFonts w:ascii="Times New Roman" w:cs="Times New Roman"/>
          <w:lang w:val="en-ID"/>
        </w:rPr>
        <w:t>masyarakat</w:t>
      </w:r>
      <w:proofErr w:type="spellEnd"/>
      <w:r w:rsidRPr="00493C71">
        <w:rPr>
          <w:rFonts w:ascii="Times New Roman" w:cs="Times New Roman"/>
          <w:lang w:val="en-ID"/>
        </w:rPr>
        <w:t xml:space="preserve"> yang </w:t>
      </w:r>
      <w:proofErr w:type="spellStart"/>
      <w:r w:rsidRPr="00493C71">
        <w:rPr>
          <w:rFonts w:ascii="Times New Roman" w:cs="Times New Roman"/>
          <w:lang w:val="en-ID"/>
        </w:rPr>
        <w:t>serius</w:t>
      </w:r>
      <w:proofErr w:type="spellEnd"/>
      <w:r w:rsidRPr="00493C71">
        <w:rPr>
          <w:rFonts w:ascii="Times New Roman" w:cs="Times New Roman"/>
          <w:lang w:val="en-ID"/>
        </w:rPr>
        <w:t xml:space="preserve">, </w:t>
      </w:r>
      <w:proofErr w:type="spellStart"/>
      <w:r w:rsidRPr="00493C71">
        <w:rPr>
          <w:rFonts w:ascii="Times New Roman" w:cs="Times New Roman"/>
          <w:lang w:val="en-ID"/>
        </w:rPr>
        <w:t>terutama</w:t>
      </w:r>
      <w:proofErr w:type="spellEnd"/>
      <w:r w:rsidRPr="00493C71">
        <w:rPr>
          <w:rFonts w:ascii="Times New Roman" w:cs="Times New Roman"/>
          <w:lang w:val="en-ID"/>
        </w:rPr>
        <w:t xml:space="preserve"> di negara </w:t>
      </w:r>
      <w:proofErr w:type="spellStart"/>
      <w:r w:rsidRPr="00493C71">
        <w:rPr>
          <w:rFonts w:ascii="Times New Roman" w:cs="Times New Roman"/>
          <w:lang w:val="en-ID"/>
        </w:rPr>
        <w:t>berkembang</w:t>
      </w:r>
      <w:proofErr w:type="spellEnd"/>
      <w:r w:rsidRPr="00493C71">
        <w:rPr>
          <w:rFonts w:ascii="Times New Roman" w:cs="Times New Roman"/>
          <w:lang w:val="en-ID"/>
        </w:rPr>
        <w:t xml:space="preserve">. </w:t>
      </w:r>
      <w:proofErr w:type="spellStart"/>
      <w:r w:rsidRPr="00493C71">
        <w:rPr>
          <w:rFonts w:ascii="Times New Roman" w:cs="Times New Roman"/>
          <w:lang w:val="en-ID"/>
        </w:rPr>
        <w:t>Menurut</w:t>
      </w:r>
      <w:proofErr w:type="spellEnd"/>
      <w:r w:rsidRPr="00493C71">
        <w:rPr>
          <w:rFonts w:ascii="Times New Roman" w:cs="Times New Roman"/>
          <w:lang w:val="en-ID"/>
        </w:rPr>
        <w:t xml:space="preserve"> data global, </w:t>
      </w:r>
      <w:proofErr w:type="spellStart"/>
      <w:r w:rsidRPr="00493C71">
        <w:rPr>
          <w:rFonts w:ascii="Times New Roman" w:cs="Times New Roman"/>
          <w:lang w:val="en-ID"/>
        </w:rPr>
        <w:t>prevalensi</w:t>
      </w:r>
      <w:proofErr w:type="spellEnd"/>
      <w:r w:rsidRPr="00493C71">
        <w:rPr>
          <w:rFonts w:ascii="Times New Roman" w:cs="Times New Roman"/>
          <w:lang w:val="en-ID"/>
        </w:rPr>
        <w:t xml:space="preserve"> </w:t>
      </w:r>
      <w:proofErr w:type="spellStart"/>
      <w:r w:rsidRPr="00493C71">
        <w:rPr>
          <w:rFonts w:ascii="Times New Roman" w:cs="Times New Roman"/>
          <w:lang w:val="en-ID"/>
        </w:rPr>
        <w:t>anemia</w:t>
      </w:r>
      <w:proofErr w:type="spellEnd"/>
      <w:r w:rsidRPr="00493C71">
        <w:rPr>
          <w:rFonts w:ascii="Times New Roman" w:cs="Times New Roman"/>
          <w:lang w:val="en-ID"/>
        </w:rPr>
        <w:t xml:space="preserve"> </w:t>
      </w:r>
      <w:proofErr w:type="spellStart"/>
      <w:r w:rsidRPr="00493C71">
        <w:rPr>
          <w:rFonts w:ascii="Times New Roman" w:cs="Times New Roman"/>
          <w:lang w:val="en-ID"/>
        </w:rPr>
        <w:t>mencapai</w:t>
      </w:r>
      <w:proofErr w:type="spellEnd"/>
      <w:r w:rsidRPr="00493C71">
        <w:rPr>
          <w:rFonts w:ascii="Times New Roman" w:cs="Times New Roman"/>
          <w:lang w:val="en-ID"/>
        </w:rPr>
        <w:t xml:space="preserve"> 30% pada </w:t>
      </w:r>
      <w:proofErr w:type="spellStart"/>
      <w:r w:rsidRPr="00493C71">
        <w:rPr>
          <w:rFonts w:ascii="Times New Roman" w:cs="Times New Roman"/>
          <w:lang w:val="en-ID"/>
        </w:rPr>
        <w:t>wanita</w:t>
      </w:r>
      <w:proofErr w:type="spellEnd"/>
      <w:r w:rsidRPr="00493C71">
        <w:rPr>
          <w:rFonts w:ascii="Times New Roman" w:cs="Times New Roman"/>
          <w:lang w:val="en-ID"/>
        </w:rPr>
        <w:t xml:space="preserve"> </w:t>
      </w:r>
      <w:proofErr w:type="spellStart"/>
      <w:r w:rsidRPr="00493C71">
        <w:rPr>
          <w:rFonts w:ascii="Times New Roman" w:cs="Times New Roman"/>
          <w:lang w:val="en-ID"/>
        </w:rPr>
        <w:t>usia</w:t>
      </w:r>
      <w:proofErr w:type="spellEnd"/>
      <w:r w:rsidRPr="00493C71">
        <w:rPr>
          <w:rFonts w:ascii="Times New Roman" w:cs="Times New Roman"/>
          <w:lang w:val="en-ID"/>
        </w:rPr>
        <w:t xml:space="preserve"> </w:t>
      </w:r>
      <w:proofErr w:type="spellStart"/>
      <w:r w:rsidRPr="00493C71">
        <w:rPr>
          <w:rFonts w:ascii="Times New Roman" w:cs="Times New Roman"/>
          <w:lang w:val="en-ID"/>
        </w:rPr>
        <w:t>reproduksi</w:t>
      </w:r>
      <w:proofErr w:type="spellEnd"/>
      <w:r w:rsidRPr="00493C71">
        <w:rPr>
          <w:rFonts w:ascii="Times New Roman" w:cs="Times New Roman"/>
          <w:lang w:val="en-ID"/>
        </w:rPr>
        <w:t xml:space="preserve">, 37% pada </w:t>
      </w:r>
      <w:proofErr w:type="spellStart"/>
      <w:r w:rsidRPr="00493C71">
        <w:rPr>
          <w:rFonts w:ascii="Times New Roman" w:cs="Times New Roman"/>
          <w:lang w:val="en-ID"/>
        </w:rPr>
        <w:t>wanita</w:t>
      </w:r>
      <w:proofErr w:type="spellEnd"/>
      <w:r w:rsidRPr="00493C71">
        <w:rPr>
          <w:rFonts w:ascii="Times New Roman" w:cs="Times New Roman"/>
          <w:lang w:val="en-ID"/>
        </w:rPr>
        <w:t xml:space="preserve"> </w:t>
      </w:r>
      <w:proofErr w:type="spellStart"/>
      <w:r w:rsidRPr="00493C71">
        <w:rPr>
          <w:rFonts w:ascii="Times New Roman" w:cs="Times New Roman"/>
          <w:lang w:val="en-ID"/>
        </w:rPr>
        <w:t>hamil</w:t>
      </w:r>
      <w:proofErr w:type="spellEnd"/>
      <w:r w:rsidRPr="00493C71">
        <w:rPr>
          <w:rFonts w:ascii="Times New Roman" w:cs="Times New Roman"/>
          <w:lang w:val="en-ID"/>
        </w:rPr>
        <w:t xml:space="preserve">, dan 40% pada </w:t>
      </w:r>
      <w:proofErr w:type="spellStart"/>
      <w:r w:rsidRPr="00493C71">
        <w:rPr>
          <w:rFonts w:ascii="Times New Roman" w:cs="Times New Roman"/>
          <w:lang w:val="en-ID"/>
        </w:rPr>
        <w:t>anak</w:t>
      </w:r>
      <w:proofErr w:type="spellEnd"/>
      <w:r w:rsidRPr="00493C71">
        <w:rPr>
          <w:rFonts w:ascii="Times New Roman" w:cs="Times New Roman"/>
          <w:lang w:val="en-ID"/>
        </w:rPr>
        <w:t xml:space="preserve"> </w:t>
      </w:r>
      <w:proofErr w:type="spellStart"/>
      <w:r w:rsidRPr="00493C71">
        <w:rPr>
          <w:rFonts w:ascii="Times New Roman" w:cs="Times New Roman"/>
          <w:lang w:val="en-ID"/>
        </w:rPr>
        <w:t>usia</w:t>
      </w:r>
      <w:proofErr w:type="spellEnd"/>
      <w:r w:rsidRPr="00493C71">
        <w:rPr>
          <w:rFonts w:ascii="Times New Roman" w:cs="Times New Roman"/>
          <w:lang w:val="en-ID"/>
        </w:rPr>
        <w:t xml:space="preserve"> 6–59 </w:t>
      </w:r>
      <w:proofErr w:type="spellStart"/>
      <w:r w:rsidRPr="00493C71">
        <w:rPr>
          <w:rFonts w:ascii="Times New Roman" w:cs="Times New Roman"/>
          <w:lang w:val="en-ID"/>
        </w:rPr>
        <w:t>bulan</w:t>
      </w:r>
      <w:proofErr w:type="spellEnd"/>
      <w:sdt>
        <w:sdtPr>
          <w:rPr>
            <w:rFonts w:ascii="Times New Roman" w:cs="Times New Roman"/>
            <w:color w:val="000000"/>
            <w:lang w:val="en-ID"/>
          </w:rPr>
          <w:tag w:val="MENDELEY_CITATION_v3_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"/>
          <w:id w:val="580251168"/>
          <w:placeholder>
            <w:docPart w:val="DefaultPlaceholder_-1854013440"/>
          </w:placeholder>
        </w:sdtPr>
        <w:sdtContent>
          <w:r w:rsidR="00370803" w:rsidRPr="00370803">
            <w:rPr>
              <w:rFonts w:ascii="Times New Roman" w:cs="Times New Roman"/>
              <w:color w:val="000000"/>
              <w:lang w:val="en-ID"/>
            </w:rPr>
            <w:t>(4)</w:t>
          </w:r>
        </w:sdtContent>
      </w:sdt>
      <w:r w:rsidRPr="00493C71">
        <w:rPr>
          <w:rFonts w:ascii="Times New Roman" w:cs="Times New Roman"/>
          <w:lang w:val="en-ID"/>
        </w:rPr>
        <w:t xml:space="preserve">. Di Indonesia, </w:t>
      </w:r>
      <w:proofErr w:type="spellStart"/>
      <w:r w:rsidRPr="00493C71">
        <w:rPr>
          <w:rFonts w:ascii="Times New Roman" w:cs="Times New Roman"/>
          <w:lang w:val="en-ID"/>
        </w:rPr>
        <w:t>hasil</w:t>
      </w:r>
      <w:proofErr w:type="spellEnd"/>
      <w:r w:rsidRPr="00493C71">
        <w:rPr>
          <w:rFonts w:ascii="Times New Roman" w:cs="Times New Roman"/>
          <w:lang w:val="en-ID"/>
        </w:rPr>
        <w:t xml:space="preserve"> </w:t>
      </w:r>
      <w:proofErr w:type="spellStart"/>
      <w:r w:rsidRPr="00493C71">
        <w:rPr>
          <w:rFonts w:ascii="Times New Roman" w:cs="Times New Roman"/>
          <w:lang w:val="en-ID"/>
        </w:rPr>
        <w:t>Riskesdas</w:t>
      </w:r>
      <w:proofErr w:type="spellEnd"/>
      <w:r w:rsidRPr="00493C71">
        <w:rPr>
          <w:rFonts w:ascii="Times New Roman" w:cs="Times New Roman"/>
          <w:lang w:val="en-ID"/>
        </w:rPr>
        <w:t xml:space="preserve"> 2018 </w:t>
      </w:r>
      <w:proofErr w:type="spellStart"/>
      <w:r w:rsidRPr="00493C71">
        <w:rPr>
          <w:rFonts w:ascii="Times New Roman" w:cs="Times New Roman"/>
          <w:lang w:val="en-ID"/>
        </w:rPr>
        <w:t>menunjukkan</w:t>
      </w:r>
      <w:proofErr w:type="spellEnd"/>
      <w:r w:rsidRPr="00493C71">
        <w:rPr>
          <w:rFonts w:ascii="Times New Roman" w:cs="Times New Roman"/>
          <w:lang w:val="en-ID"/>
        </w:rPr>
        <w:t xml:space="preserve"> </w:t>
      </w:r>
      <w:proofErr w:type="spellStart"/>
      <w:r w:rsidRPr="00493C71">
        <w:rPr>
          <w:rFonts w:ascii="Times New Roman" w:cs="Times New Roman"/>
          <w:lang w:val="en-ID"/>
        </w:rPr>
        <w:t>bahwa</w:t>
      </w:r>
      <w:proofErr w:type="spellEnd"/>
      <w:r w:rsidRPr="00493C71">
        <w:rPr>
          <w:rFonts w:ascii="Times New Roman" w:cs="Times New Roman"/>
          <w:lang w:val="en-ID"/>
        </w:rPr>
        <w:t xml:space="preserve"> </w:t>
      </w:r>
      <w:proofErr w:type="spellStart"/>
      <w:r w:rsidRPr="00493C71">
        <w:rPr>
          <w:rFonts w:ascii="Times New Roman" w:cs="Times New Roman"/>
          <w:lang w:val="en-ID"/>
        </w:rPr>
        <w:t>prevalensi</w:t>
      </w:r>
      <w:proofErr w:type="spellEnd"/>
      <w:r w:rsidRPr="00493C71">
        <w:rPr>
          <w:rFonts w:ascii="Times New Roman" w:cs="Times New Roman"/>
          <w:lang w:val="en-ID"/>
        </w:rPr>
        <w:t xml:space="preserve"> </w:t>
      </w:r>
      <w:proofErr w:type="spellStart"/>
      <w:r w:rsidRPr="00493C71">
        <w:rPr>
          <w:rFonts w:ascii="Times New Roman" w:cs="Times New Roman"/>
          <w:lang w:val="en-ID"/>
        </w:rPr>
        <w:t>anemia</w:t>
      </w:r>
      <w:proofErr w:type="spellEnd"/>
      <w:r w:rsidRPr="00493C71">
        <w:rPr>
          <w:rFonts w:ascii="Times New Roman" w:cs="Times New Roman"/>
          <w:lang w:val="en-ID"/>
        </w:rPr>
        <w:t xml:space="preserve"> pada </w:t>
      </w:r>
      <w:proofErr w:type="spellStart"/>
      <w:r w:rsidRPr="00493C71">
        <w:rPr>
          <w:rFonts w:ascii="Times New Roman" w:cs="Times New Roman"/>
          <w:lang w:val="en-ID"/>
        </w:rPr>
        <w:t>remaja</w:t>
      </w:r>
      <w:proofErr w:type="spellEnd"/>
      <w:r w:rsidRPr="00493C71">
        <w:rPr>
          <w:rFonts w:ascii="Times New Roman" w:cs="Times New Roman"/>
          <w:lang w:val="en-ID"/>
        </w:rPr>
        <w:t xml:space="preserve"> </w:t>
      </w:r>
      <w:proofErr w:type="spellStart"/>
      <w:r w:rsidRPr="00493C71">
        <w:rPr>
          <w:rFonts w:ascii="Times New Roman" w:cs="Times New Roman"/>
          <w:lang w:val="en-ID"/>
        </w:rPr>
        <w:t>mencapai</w:t>
      </w:r>
      <w:proofErr w:type="spellEnd"/>
      <w:r w:rsidRPr="00493C71">
        <w:rPr>
          <w:rFonts w:ascii="Times New Roman" w:cs="Times New Roman"/>
          <w:lang w:val="en-ID"/>
        </w:rPr>
        <w:t xml:space="preserve"> 32%, </w:t>
      </w:r>
      <w:proofErr w:type="spellStart"/>
      <w:r w:rsidRPr="00493C71">
        <w:rPr>
          <w:rFonts w:ascii="Times New Roman" w:cs="Times New Roman"/>
          <w:lang w:val="en-ID"/>
        </w:rPr>
        <w:t>dengan</w:t>
      </w:r>
      <w:proofErr w:type="spellEnd"/>
      <w:r w:rsidRPr="00493C71">
        <w:rPr>
          <w:rFonts w:ascii="Times New Roman" w:cs="Times New Roman"/>
          <w:lang w:val="en-ID"/>
        </w:rPr>
        <w:t xml:space="preserve"> </w:t>
      </w:r>
      <w:proofErr w:type="spellStart"/>
      <w:r w:rsidRPr="00493C71">
        <w:rPr>
          <w:rFonts w:ascii="Times New Roman" w:cs="Times New Roman"/>
          <w:lang w:val="en-ID"/>
        </w:rPr>
        <w:t>defisiensi</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w:t>
      </w:r>
      <w:proofErr w:type="spellStart"/>
      <w:r w:rsidRPr="00493C71">
        <w:rPr>
          <w:rFonts w:ascii="Times New Roman" w:cs="Times New Roman"/>
          <w:lang w:val="en-ID"/>
        </w:rPr>
        <w:t>sebagai</w:t>
      </w:r>
      <w:proofErr w:type="spellEnd"/>
      <w:r w:rsidRPr="00493C71">
        <w:rPr>
          <w:rFonts w:ascii="Times New Roman" w:cs="Times New Roman"/>
          <w:lang w:val="en-ID"/>
        </w:rPr>
        <w:t xml:space="preserve"> </w:t>
      </w:r>
      <w:proofErr w:type="spellStart"/>
      <w:r w:rsidRPr="00493C71">
        <w:rPr>
          <w:rFonts w:ascii="Times New Roman" w:cs="Times New Roman"/>
          <w:lang w:val="en-ID"/>
        </w:rPr>
        <w:t>penyebab</w:t>
      </w:r>
      <w:proofErr w:type="spellEnd"/>
      <w:r w:rsidRPr="00493C71">
        <w:rPr>
          <w:rFonts w:ascii="Times New Roman" w:cs="Times New Roman"/>
          <w:lang w:val="en-ID"/>
        </w:rPr>
        <w:t xml:space="preserve"> </w:t>
      </w:r>
      <w:proofErr w:type="spellStart"/>
      <w:r w:rsidRPr="00493C71">
        <w:rPr>
          <w:rFonts w:ascii="Times New Roman" w:cs="Times New Roman"/>
          <w:lang w:val="en-ID"/>
        </w:rPr>
        <w:t>utama</w:t>
      </w:r>
      <w:proofErr w:type="spellEnd"/>
      <w:r w:rsidRPr="00493C71">
        <w:rPr>
          <w:rFonts w:ascii="Times New Roman" w:cs="Times New Roman"/>
          <w:lang w:val="en-ID"/>
        </w:rPr>
        <w:t xml:space="preserve">. </w:t>
      </w:r>
      <w:proofErr w:type="spellStart"/>
      <w:r w:rsidRPr="00493C71">
        <w:rPr>
          <w:rFonts w:ascii="Times New Roman" w:cs="Times New Roman"/>
          <w:lang w:val="en-ID"/>
        </w:rPr>
        <w:t>Bahkan</w:t>
      </w:r>
      <w:proofErr w:type="spellEnd"/>
      <w:r w:rsidRPr="00493C71">
        <w:rPr>
          <w:rFonts w:ascii="Times New Roman" w:cs="Times New Roman"/>
          <w:lang w:val="en-ID"/>
        </w:rPr>
        <w:t xml:space="preserve">, </w:t>
      </w:r>
      <w:proofErr w:type="spellStart"/>
      <w:r w:rsidRPr="00493C71">
        <w:rPr>
          <w:rFonts w:ascii="Times New Roman" w:cs="Times New Roman"/>
          <w:lang w:val="en-ID"/>
        </w:rPr>
        <w:t>kekurangan</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juga </w:t>
      </w:r>
      <w:proofErr w:type="spellStart"/>
      <w:r w:rsidRPr="00493C71">
        <w:rPr>
          <w:rFonts w:ascii="Times New Roman" w:cs="Times New Roman"/>
          <w:lang w:val="en-ID"/>
        </w:rPr>
        <w:t>ditemukan</w:t>
      </w:r>
      <w:proofErr w:type="spellEnd"/>
      <w:r w:rsidRPr="00493C71">
        <w:rPr>
          <w:rFonts w:ascii="Times New Roman" w:cs="Times New Roman"/>
          <w:lang w:val="en-ID"/>
        </w:rPr>
        <w:t xml:space="preserve"> pada </w:t>
      </w:r>
      <w:proofErr w:type="spellStart"/>
      <w:r w:rsidRPr="00493C71">
        <w:rPr>
          <w:rFonts w:ascii="Times New Roman" w:cs="Times New Roman"/>
          <w:lang w:val="en-ID"/>
        </w:rPr>
        <w:t>remaja</w:t>
      </w:r>
      <w:proofErr w:type="spellEnd"/>
      <w:r w:rsidRPr="00493C71">
        <w:rPr>
          <w:rFonts w:ascii="Times New Roman" w:cs="Times New Roman"/>
          <w:lang w:val="en-ID"/>
        </w:rPr>
        <w:t xml:space="preserve"> yang </w:t>
      </w:r>
      <w:proofErr w:type="spellStart"/>
      <w:r w:rsidRPr="00493C71">
        <w:rPr>
          <w:rFonts w:ascii="Times New Roman" w:cs="Times New Roman"/>
          <w:lang w:val="en-ID"/>
        </w:rPr>
        <w:t>tidak</w:t>
      </w:r>
      <w:proofErr w:type="spellEnd"/>
      <w:r w:rsidRPr="00493C71">
        <w:rPr>
          <w:rFonts w:ascii="Times New Roman" w:cs="Times New Roman"/>
          <w:lang w:val="en-ID"/>
        </w:rPr>
        <w:t xml:space="preserve"> </w:t>
      </w:r>
      <w:proofErr w:type="spellStart"/>
      <w:r w:rsidRPr="00493C71">
        <w:rPr>
          <w:rFonts w:ascii="Times New Roman" w:cs="Times New Roman"/>
          <w:lang w:val="en-ID"/>
        </w:rPr>
        <w:t>mengalami</w:t>
      </w:r>
      <w:proofErr w:type="spellEnd"/>
      <w:r w:rsidRPr="00493C71">
        <w:rPr>
          <w:rFonts w:ascii="Times New Roman" w:cs="Times New Roman"/>
          <w:lang w:val="en-ID"/>
        </w:rPr>
        <w:t xml:space="preserve"> </w:t>
      </w:r>
      <w:proofErr w:type="spellStart"/>
      <w:r w:rsidRPr="00493C71">
        <w:rPr>
          <w:rFonts w:ascii="Times New Roman" w:cs="Times New Roman"/>
          <w:lang w:val="en-ID"/>
        </w:rPr>
        <w:t>anemia</w:t>
      </w:r>
      <w:proofErr w:type="spellEnd"/>
      <w:r w:rsidRPr="00493C71">
        <w:rPr>
          <w:rFonts w:ascii="Times New Roman" w:cs="Times New Roman"/>
          <w:lang w:val="en-ID"/>
        </w:rPr>
        <w:t xml:space="preserve">, </w:t>
      </w:r>
      <w:proofErr w:type="spellStart"/>
      <w:r w:rsidRPr="00493C71">
        <w:rPr>
          <w:rFonts w:ascii="Times New Roman" w:cs="Times New Roman"/>
          <w:lang w:val="en-ID"/>
        </w:rPr>
        <w:t>dengan</w:t>
      </w:r>
      <w:proofErr w:type="spellEnd"/>
      <w:r w:rsidRPr="00493C71">
        <w:rPr>
          <w:rFonts w:ascii="Times New Roman" w:cs="Times New Roman"/>
          <w:lang w:val="en-ID"/>
        </w:rPr>
        <w:t xml:space="preserve"> </w:t>
      </w:r>
      <w:proofErr w:type="spellStart"/>
      <w:r w:rsidRPr="00493C71">
        <w:rPr>
          <w:rFonts w:ascii="Times New Roman" w:cs="Times New Roman"/>
          <w:lang w:val="en-ID"/>
        </w:rPr>
        <w:t>prevalensi</w:t>
      </w:r>
      <w:proofErr w:type="spellEnd"/>
      <w:r w:rsidRPr="00493C71">
        <w:rPr>
          <w:rFonts w:ascii="Times New Roman" w:cs="Times New Roman"/>
          <w:lang w:val="en-ID"/>
        </w:rPr>
        <w:t xml:space="preserve"> </w:t>
      </w:r>
      <w:proofErr w:type="spellStart"/>
      <w:r w:rsidRPr="00493C71">
        <w:rPr>
          <w:rFonts w:ascii="Times New Roman" w:cs="Times New Roman"/>
          <w:lang w:val="en-ID"/>
        </w:rPr>
        <w:t>kadar</w:t>
      </w:r>
      <w:proofErr w:type="spellEnd"/>
      <w:r w:rsidRPr="00493C71">
        <w:rPr>
          <w:rFonts w:ascii="Times New Roman" w:cs="Times New Roman"/>
          <w:lang w:val="en-ID"/>
        </w:rPr>
        <w:t xml:space="preserve"> ferritin </w:t>
      </w:r>
      <w:proofErr w:type="spellStart"/>
      <w:r w:rsidRPr="00493C71">
        <w:rPr>
          <w:rFonts w:ascii="Times New Roman" w:cs="Times New Roman"/>
          <w:lang w:val="en-ID"/>
        </w:rPr>
        <w:t>rendah</w:t>
      </w:r>
      <w:proofErr w:type="spellEnd"/>
      <w:r w:rsidRPr="00493C71">
        <w:rPr>
          <w:rFonts w:ascii="Times New Roman" w:cs="Times New Roman"/>
          <w:lang w:val="en-ID"/>
        </w:rPr>
        <w:t xml:space="preserve"> </w:t>
      </w:r>
      <w:proofErr w:type="spellStart"/>
      <w:r w:rsidRPr="00493C71">
        <w:rPr>
          <w:rFonts w:ascii="Times New Roman" w:cs="Times New Roman"/>
          <w:lang w:val="en-ID"/>
        </w:rPr>
        <w:t>mencapai</w:t>
      </w:r>
      <w:proofErr w:type="spellEnd"/>
      <w:r w:rsidRPr="00493C71">
        <w:rPr>
          <w:rFonts w:ascii="Times New Roman" w:cs="Times New Roman"/>
          <w:lang w:val="en-ID"/>
        </w:rPr>
        <w:t xml:space="preserve"> 21,6% (</w:t>
      </w:r>
      <w:sdt>
        <w:sdtPr>
          <w:rPr>
            <w:rFonts w:ascii="Times New Roman" w:cs="Times New Roman"/>
            <w:color w:val="000000"/>
            <w:lang w:val="en-ID"/>
          </w:rPr>
          <w:tag w:val="MENDELEY_CITATION_v3_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"/>
          <w:id w:val="-2051523456"/>
          <w:placeholder>
            <w:docPart w:val="DefaultPlaceholder_-1854013440"/>
          </w:placeholder>
        </w:sdtPr>
        <w:sdtContent>
          <w:r w:rsidR="00370803" w:rsidRPr="00370803">
            <w:rPr>
              <w:rFonts w:ascii="Times New Roman" w:cs="Times New Roman"/>
              <w:color w:val="000000"/>
              <w:lang w:val="en-ID"/>
            </w:rPr>
            <w:t>(5,6)</w:t>
          </w:r>
        </w:sdtContent>
      </w:sdt>
      <w:r w:rsidRPr="00493C71">
        <w:rPr>
          <w:rFonts w:ascii="Times New Roman" w:cs="Times New Roman"/>
          <w:lang w:val="en-ID"/>
        </w:rPr>
        <w:t>).</w:t>
      </w:r>
    </w:p>
    <w:p w14:paraId="03EFE05F" w14:textId="1B6DDD28" w:rsidR="00493C71" w:rsidRPr="00493C71" w:rsidRDefault="00493C71" w:rsidP="00493C71">
      <w:pPr>
        <w:spacing w:line="276" w:lineRule="auto"/>
        <w:ind w:firstLine="357"/>
        <w:jc w:val="both"/>
        <w:rPr>
          <w:rFonts w:ascii="Times New Roman" w:cs="Times New Roman"/>
          <w:lang w:val="en-ID"/>
        </w:rPr>
      </w:pPr>
      <w:r w:rsidRPr="00493C71">
        <w:rPr>
          <w:rFonts w:ascii="Times New Roman" w:cs="Times New Roman"/>
          <w:lang w:val="en-ID"/>
        </w:rPr>
        <w:t xml:space="preserve">Selain </w:t>
      </w:r>
      <w:proofErr w:type="spellStart"/>
      <w:r w:rsidRPr="00493C71">
        <w:rPr>
          <w:rFonts w:ascii="Times New Roman" w:cs="Times New Roman"/>
          <w:lang w:val="en-ID"/>
        </w:rPr>
        <w:t>anemia</w:t>
      </w:r>
      <w:proofErr w:type="spellEnd"/>
      <w:r w:rsidRPr="00493C71">
        <w:rPr>
          <w:rFonts w:ascii="Times New Roman" w:cs="Times New Roman"/>
          <w:lang w:val="en-ID"/>
        </w:rPr>
        <w:t xml:space="preserve"> dan </w:t>
      </w:r>
      <w:proofErr w:type="spellStart"/>
      <w:r w:rsidRPr="00493C71">
        <w:rPr>
          <w:rFonts w:ascii="Times New Roman" w:cs="Times New Roman"/>
          <w:lang w:val="en-ID"/>
        </w:rPr>
        <w:t>defisiensi</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w:t>
      </w:r>
      <w:proofErr w:type="spellStart"/>
      <w:r w:rsidRPr="00493C71">
        <w:rPr>
          <w:rFonts w:ascii="Times New Roman" w:cs="Times New Roman"/>
          <w:lang w:val="en-ID"/>
        </w:rPr>
        <w:t>remaja</w:t>
      </w:r>
      <w:proofErr w:type="spellEnd"/>
      <w:r w:rsidRPr="00493C71">
        <w:rPr>
          <w:rFonts w:ascii="Times New Roman" w:cs="Times New Roman"/>
          <w:lang w:val="en-ID"/>
        </w:rPr>
        <w:t xml:space="preserve"> di Indonesia </w:t>
      </w:r>
      <w:proofErr w:type="spellStart"/>
      <w:r w:rsidRPr="00493C71">
        <w:rPr>
          <w:rFonts w:ascii="Times New Roman" w:cs="Times New Roman"/>
          <w:lang w:val="en-ID"/>
        </w:rPr>
        <w:t>menghadapi</w:t>
      </w:r>
      <w:proofErr w:type="spellEnd"/>
      <w:r w:rsidRPr="00493C71">
        <w:rPr>
          <w:rFonts w:ascii="Times New Roman" w:cs="Times New Roman"/>
          <w:lang w:val="en-ID"/>
        </w:rPr>
        <w:t xml:space="preserve"> </w:t>
      </w:r>
      <w:proofErr w:type="spellStart"/>
      <w:r w:rsidRPr="00493C71">
        <w:rPr>
          <w:rFonts w:ascii="Times New Roman" w:cs="Times New Roman"/>
          <w:lang w:val="en-ID"/>
        </w:rPr>
        <w:t>berbagai</w:t>
      </w:r>
      <w:proofErr w:type="spellEnd"/>
      <w:r w:rsidRPr="00493C71">
        <w:rPr>
          <w:rFonts w:ascii="Times New Roman" w:cs="Times New Roman"/>
          <w:lang w:val="en-ID"/>
        </w:rPr>
        <w:t xml:space="preserve"> </w:t>
      </w:r>
      <w:proofErr w:type="spellStart"/>
      <w:r w:rsidRPr="00493C71">
        <w:rPr>
          <w:rFonts w:ascii="Times New Roman" w:cs="Times New Roman"/>
          <w:lang w:val="en-ID"/>
        </w:rPr>
        <w:t>tantangan</w:t>
      </w:r>
      <w:proofErr w:type="spellEnd"/>
      <w:r w:rsidRPr="00493C71">
        <w:rPr>
          <w:rFonts w:ascii="Times New Roman" w:cs="Times New Roman"/>
          <w:lang w:val="en-ID"/>
        </w:rPr>
        <w:t xml:space="preserve"> status </w:t>
      </w:r>
      <w:proofErr w:type="spellStart"/>
      <w:r w:rsidRPr="00493C71">
        <w:rPr>
          <w:rFonts w:ascii="Times New Roman" w:cs="Times New Roman"/>
          <w:lang w:val="en-ID"/>
        </w:rPr>
        <w:t>gizi</w:t>
      </w:r>
      <w:proofErr w:type="spellEnd"/>
      <w:r w:rsidRPr="00493C71">
        <w:rPr>
          <w:rFonts w:ascii="Times New Roman" w:cs="Times New Roman"/>
          <w:lang w:val="en-ID"/>
        </w:rPr>
        <w:t xml:space="preserve"> </w:t>
      </w:r>
      <w:proofErr w:type="spellStart"/>
      <w:r w:rsidRPr="00493C71">
        <w:rPr>
          <w:rFonts w:ascii="Times New Roman" w:cs="Times New Roman"/>
          <w:lang w:val="en-ID"/>
        </w:rPr>
        <w:t>lainnya</w:t>
      </w:r>
      <w:proofErr w:type="spellEnd"/>
      <w:r w:rsidRPr="00493C71">
        <w:rPr>
          <w:rFonts w:ascii="Times New Roman" w:cs="Times New Roman"/>
          <w:lang w:val="en-ID"/>
        </w:rPr>
        <w:t xml:space="preserve">, </w:t>
      </w:r>
      <w:proofErr w:type="spellStart"/>
      <w:r w:rsidRPr="00493C71">
        <w:rPr>
          <w:rFonts w:ascii="Times New Roman" w:cs="Times New Roman"/>
          <w:lang w:val="en-ID"/>
        </w:rPr>
        <w:t>termasuk</w:t>
      </w:r>
      <w:proofErr w:type="spellEnd"/>
      <w:r w:rsidRPr="00493C71">
        <w:rPr>
          <w:rFonts w:ascii="Times New Roman" w:cs="Times New Roman"/>
          <w:lang w:val="en-ID"/>
        </w:rPr>
        <w:t xml:space="preserve"> </w:t>
      </w:r>
      <w:proofErr w:type="spellStart"/>
      <w:r w:rsidRPr="00493C71">
        <w:rPr>
          <w:rFonts w:ascii="Times New Roman" w:cs="Times New Roman"/>
          <w:lang w:val="en-ID"/>
        </w:rPr>
        <w:t>kelebihan</w:t>
      </w:r>
      <w:proofErr w:type="spellEnd"/>
      <w:r w:rsidRPr="00493C71">
        <w:rPr>
          <w:rFonts w:ascii="Times New Roman" w:cs="Times New Roman"/>
          <w:lang w:val="en-ID"/>
        </w:rPr>
        <w:t xml:space="preserve"> </w:t>
      </w:r>
      <w:proofErr w:type="spellStart"/>
      <w:r w:rsidRPr="00493C71">
        <w:rPr>
          <w:rFonts w:ascii="Times New Roman" w:cs="Times New Roman"/>
          <w:lang w:val="en-ID"/>
        </w:rPr>
        <w:t>berat</w:t>
      </w:r>
      <w:proofErr w:type="spellEnd"/>
      <w:r w:rsidRPr="00493C71">
        <w:rPr>
          <w:rFonts w:ascii="Times New Roman" w:cs="Times New Roman"/>
          <w:lang w:val="en-ID"/>
        </w:rPr>
        <w:t xml:space="preserve"> badan, </w:t>
      </w:r>
      <w:proofErr w:type="spellStart"/>
      <w:r w:rsidRPr="00493C71">
        <w:rPr>
          <w:rFonts w:ascii="Times New Roman" w:cs="Times New Roman"/>
          <w:lang w:val="en-ID"/>
        </w:rPr>
        <w:t>obesitas</w:t>
      </w:r>
      <w:proofErr w:type="spellEnd"/>
      <w:r w:rsidRPr="00493C71">
        <w:rPr>
          <w:rFonts w:ascii="Times New Roman" w:cs="Times New Roman"/>
          <w:lang w:val="en-ID"/>
        </w:rPr>
        <w:t xml:space="preserve">, </w:t>
      </w:r>
      <w:proofErr w:type="spellStart"/>
      <w:r w:rsidRPr="00493C71">
        <w:rPr>
          <w:rFonts w:ascii="Times New Roman" w:cs="Times New Roman"/>
          <w:lang w:val="en-ID"/>
        </w:rPr>
        <w:t>serta</w:t>
      </w:r>
      <w:proofErr w:type="spellEnd"/>
      <w:r w:rsidRPr="00493C71">
        <w:rPr>
          <w:rFonts w:ascii="Times New Roman" w:cs="Times New Roman"/>
          <w:lang w:val="en-ID"/>
        </w:rPr>
        <w:t xml:space="preserve"> </w:t>
      </w:r>
      <w:proofErr w:type="spellStart"/>
      <w:r w:rsidRPr="00493C71">
        <w:rPr>
          <w:rFonts w:ascii="Times New Roman" w:cs="Times New Roman"/>
          <w:lang w:val="en-ID"/>
        </w:rPr>
        <w:t>kekurangan</w:t>
      </w:r>
      <w:proofErr w:type="spellEnd"/>
      <w:r w:rsidRPr="00493C71">
        <w:rPr>
          <w:rFonts w:ascii="Times New Roman" w:cs="Times New Roman"/>
          <w:lang w:val="en-ID"/>
        </w:rPr>
        <w:t xml:space="preserve"> </w:t>
      </w:r>
      <w:proofErr w:type="spellStart"/>
      <w:r w:rsidRPr="00493C71">
        <w:rPr>
          <w:rFonts w:ascii="Times New Roman" w:cs="Times New Roman"/>
          <w:lang w:val="en-ID"/>
        </w:rPr>
        <w:t>mikronutrien</w:t>
      </w:r>
      <w:proofErr w:type="spellEnd"/>
      <w:r w:rsidRPr="00493C71">
        <w:rPr>
          <w:rFonts w:ascii="Times New Roman" w:cs="Times New Roman"/>
          <w:lang w:val="en-ID"/>
        </w:rPr>
        <w:t xml:space="preserve">. </w:t>
      </w:r>
      <w:proofErr w:type="spellStart"/>
      <w:r w:rsidRPr="00493C71">
        <w:rPr>
          <w:rFonts w:ascii="Times New Roman" w:cs="Times New Roman"/>
          <w:lang w:val="en-ID"/>
        </w:rPr>
        <w:t>Masalah</w:t>
      </w:r>
      <w:proofErr w:type="spellEnd"/>
      <w:r w:rsidRPr="00493C71">
        <w:rPr>
          <w:rFonts w:ascii="Times New Roman" w:cs="Times New Roman"/>
          <w:lang w:val="en-ID"/>
        </w:rPr>
        <w:t xml:space="preserve"> </w:t>
      </w:r>
      <w:proofErr w:type="spellStart"/>
      <w:r w:rsidRPr="00493C71">
        <w:rPr>
          <w:rFonts w:ascii="Times New Roman" w:cs="Times New Roman"/>
          <w:lang w:val="en-ID"/>
        </w:rPr>
        <w:t>gizi</w:t>
      </w:r>
      <w:proofErr w:type="spellEnd"/>
      <w:r w:rsidRPr="00493C71">
        <w:rPr>
          <w:rFonts w:ascii="Times New Roman" w:cs="Times New Roman"/>
          <w:lang w:val="en-ID"/>
        </w:rPr>
        <w:t xml:space="preserve"> </w:t>
      </w:r>
      <w:proofErr w:type="spellStart"/>
      <w:r w:rsidRPr="00493C71">
        <w:rPr>
          <w:rFonts w:ascii="Times New Roman" w:cs="Times New Roman"/>
          <w:lang w:val="en-ID"/>
        </w:rPr>
        <w:t>ini</w:t>
      </w:r>
      <w:proofErr w:type="spellEnd"/>
      <w:r w:rsidRPr="00493C71">
        <w:rPr>
          <w:rFonts w:ascii="Times New Roman" w:cs="Times New Roman"/>
          <w:lang w:val="en-ID"/>
        </w:rPr>
        <w:t xml:space="preserve"> </w:t>
      </w:r>
      <w:proofErr w:type="spellStart"/>
      <w:r w:rsidRPr="00493C71">
        <w:rPr>
          <w:rFonts w:ascii="Times New Roman" w:cs="Times New Roman"/>
          <w:lang w:val="en-ID"/>
        </w:rPr>
        <w:t>dapat</w:t>
      </w:r>
      <w:proofErr w:type="spellEnd"/>
      <w:r w:rsidRPr="00493C71">
        <w:rPr>
          <w:rFonts w:ascii="Times New Roman" w:cs="Times New Roman"/>
          <w:lang w:val="en-ID"/>
        </w:rPr>
        <w:t xml:space="preserve"> </w:t>
      </w:r>
      <w:proofErr w:type="spellStart"/>
      <w:r w:rsidRPr="00493C71">
        <w:rPr>
          <w:rFonts w:ascii="Times New Roman" w:cs="Times New Roman"/>
          <w:lang w:val="en-ID"/>
        </w:rPr>
        <w:t>berdampak</w:t>
      </w:r>
      <w:proofErr w:type="spellEnd"/>
      <w:r w:rsidRPr="00493C71">
        <w:rPr>
          <w:rFonts w:ascii="Times New Roman" w:cs="Times New Roman"/>
          <w:lang w:val="en-ID"/>
        </w:rPr>
        <w:t xml:space="preserve"> </w:t>
      </w:r>
      <w:proofErr w:type="spellStart"/>
      <w:r w:rsidRPr="00493C71">
        <w:rPr>
          <w:rFonts w:ascii="Times New Roman" w:cs="Times New Roman"/>
          <w:lang w:val="en-ID"/>
        </w:rPr>
        <w:t>jangka</w:t>
      </w:r>
      <w:proofErr w:type="spellEnd"/>
      <w:r w:rsidRPr="00493C71">
        <w:rPr>
          <w:rFonts w:ascii="Times New Roman" w:cs="Times New Roman"/>
          <w:lang w:val="en-ID"/>
        </w:rPr>
        <w:t xml:space="preserve"> </w:t>
      </w:r>
      <w:proofErr w:type="spellStart"/>
      <w:r w:rsidRPr="00493C71">
        <w:rPr>
          <w:rFonts w:ascii="Times New Roman" w:cs="Times New Roman"/>
          <w:lang w:val="en-ID"/>
        </w:rPr>
        <w:t>panjang</w:t>
      </w:r>
      <w:proofErr w:type="spellEnd"/>
      <w:r w:rsidRPr="00493C71">
        <w:rPr>
          <w:rFonts w:ascii="Times New Roman" w:cs="Times New Roman"/>
          <w:lang w:val="en-ID"/>
        </w:rPr>
        <w:t xml:space="preserve">, </w:t>
      </w:r>
      <w:proofErr w:type="spellStart"/>
      <w:r w:rsidRPr="00493C71">
        <w:rPr>
          <w:rFonts w:ascii="Times New Roman" w:cs="Times New Roman"/>
          <w:lang w:val="en-ID"/>
        </w:rPr>
        <w:t>seperti</w:t>
      </w:r>
      <w:proofErr w:type="spellEnd"/>
      <w:r w:rsidRPr="00493C71">
        <w:rPr>
          <w:rFonts w:ascii="Times New Roman" w:cs="Times New Roman"/>
          <w:lang w:val="en-ID"/>
        </w:rPr>
        <w:t xml:space="preserve"> </w:t>
      </w:r>
      <w:proofErr w:type="spellStart"/>
      <w:r w:rsidRPr="00493C71">
        <w:rPr>
          <w:rFonts w:ascii="Times New Roman" w:cs="Times New Roman"/>
          <w:lang w:val="en-ID"/>
        </w:rPr>
        <w:t>menurunnya</w:t>
      </w:r>
      <w:proofErr w:type="spellEnd"/>
      <w:r w:rsidRPr="00493C71">
        <w:rPr>
          <w:rFonts w:ascii="Times New Roman" w:cs="Times New Roman"/>
          <w:lang w:val="en-ID"/>
        </w:rPr>
        <w:t xml:space="preserve"> </w:t>
      </w:r>
      <w:proofErr w:type="spellStart"/>
      <w:r w:rsidRPr="00493C71">
        <w:rPr>
          <w:rFonts w:ascii="Times New Roman" w:cs="Times New Roman"/>
          <w:lang w:val="en-ID"/>
        </w:rPr>
        <w:t>produktivitas</w:t>
      </w:r>
      <w:proofErr w:type="spellEnd"/>
      <w:r w:rsidRPr="00493C71">
        <w:rPr>
          <w:rFonts w:ascii="Times New Roman" w:cs="Times New Roman"/>
          <w:lang w:val="en-ID"/>
        </w:rPr>
        <w:t xml:space="preserve">, </w:t>
      </w:r>
      <w:proofErr w:type="spellStart"/>
      <w:r w:rsidRPr="00493C71">
        <w:rPr>
          <w:rFonts w:ascii="Times New Roman" w:cs="Times New Roman"/>
          <w:lang w:val="en-ID"/>
        </w:rPr>
        <w:t>terganggunya</w:t>
      </w:r>
      <w:proofErr w:type="spellEnd"/>
      <w:r w:rsidRPr="00493C71">
        <w:rPr>
          <w:rFonts w:ascii="Times New Roman" w:cs="Times New Roman"/>
          <w:lang w:val="en-ID"/>
        </w:rPr>
        <w:t xml:space="preserve"> </w:t>
      </w:r>
      <w:proofErr w:type="spellStart"/>
      <w:r w:rsidRPr="00493C71">
        <w:rPr>
          <w:rFonts w:ascii="Times New Roman" w:cs="Times New Roman"/>
          <w:lang w:val="en-ID"/>
        </w:rPr>
        <w:t>perkembangan</w:t>
      </w:r>
      <w:proofErr w:type="spellEnd"/>
      <w:r w:rsidRPr="00493C71">
        <w:rPr>
          <w:rFonts w:ascii="Times New Roman" w:cs="Times New Roman"/>
          <w:lang w:val="en-ID"/>
        </w:rPr>
        <w:t xml:space="preserve"> </w:t>
      </w:r>
      <w:proofErr w:type="spellStart"/>
      <w:r w:rsidRPr="00493C71">
        <w:rPr>
          <w:rFonts w:ascii="Times New Roman" w:cs="Times New Roman"/>
          <w:lang w:val="en-ID"/>
        </w:rPr>
        <w:t>kognitif</w:t>
      </w:r>
      <w:proofErr w:type="spellEnd"/>
      <w:r w:rsidRPr="00493C71">
        <w:rPr>
          <w:rFonts w:ascii="Times New Roman" w:cs="Times New Roman"/>
          <w:lang w:val="en-ID"/>
        </w:rPr>
        <w:t xml:space="preserve">, </w:t>
      </w:r>
      <w:proofErr w:type="spellStart"/>
      <w:r w:rsidRPr="00493C71">
        <w:rPr>
          <w:rFonts w:ascii="Times New Roman" w:cs="Times New Roman"/>
          <w:lang w:val="en-ID"/>
        </w:rPr>
        <w:t>serta</w:t>
      </w:r>
      <w:proofErr w:type="spellEnd"/>
      <w:r w:rsidRPr="00493C71">
        <w:rPr>
          <w:rFonts w:ascii="Times New Roman" w:cs="Times New Roman"/>
          <w:lang w:val="en-ID"/>
        </w:rPr>
        <w:t xml:space="preserve"> </w:t>
      </w:r>
      <w:proofErr w:type="spellStart"/>
      <w:r w:rsidRPr="00493C71">
        <w:rPr>
          <w:rFonts w:ascii="Times New Roman" w:cs="Times New Roman"/>
          <w:lang w:val="en-ID"/>
        </w:rPr>
        <w:t>peningkatan</w:t>
      </w:r>
      <w:proofErr w:type="spellEnd"/>
      <w:r w:rsidRPr="00493C71">
        <w:rPr>
          <w:rFonts w:ascii="Times New Roman" w:cs="Times New Roman"/>
          <w:lang w:val="en-ID"/>
        </w:rPr>
        <w:t xml:space="preserve"> </w:t>
      </w:r>
      <w:proofErr w:type="spellStart"/>
      <w:r w:rsidRPr="00493C71">
        <w:rPr>
          <w:rFonts w:ascii="Times New Roman" w:cs="Times New Roman"/>
          <w:lang w:val="en-ID"/>
        </w:rPr>
        <w:t>risiko</w:t>
      </w:r>
      <w:proofErr w:type="spellEnd"/>
      <w:r w:rsidRPr="00493C71">
        <w:rPr>
          <w:rFonts w:ascii="Times New Roman" w:cs="Times New Roman"/>
          <w:lang w:val="en-ID"/>
        </w:rPr>
        <w:t xml:space="preserve"> </w:t>
      </w:r>
      <w:proofErr w:type="spellStart"/>
      <w:r w:rsidRPr="00493C71">
        <w:rPr>
          <w:rFonts w:ascii="Times New Roman" w:cs="Times New Roman"/>
          <w:lang w:val="en-ID"/>
        </w:rPr>
        <w:t>penyakit</w:t>
      </w:r>
      <w:proofErr w:type="spellEnd"/>
      <w:r w:rsidRPr="00493C71">
        <w:rPr>
          <w:rFonts w:ascii="Times New Roman" w:cs="Times New Roman"/>
          <w:lang w:val="en-ID"/>
        </w:rPr>
        <w:t xml:space="preserve"> </w:t>
      </w:r>
      <w:proofErr w:type="spellStart"/>
      <w:r w:rsidRPr="00493C71">
        <w:rPr>
          <w:rFonts w:ascii="Times New Roman" w:cs="Times New Roman"/>
          <w:lang w:val="en-ID"/>
        </w:rPr>
        <w:t>degeneratif</w:t>
      </w:r>
      <w:proofErr w:type="spellEnd"/>
      <w:r w:rsidRPr="00493C71">
        <w:rPr>
          <w:rFonts w:ascii="Times New Roman" w:cs="Times New Roman"/>
          <w:lang w:val="en-ID"/>
        </w:rPr>
        <w:t xml:space="preserve"> di masa </w:t>
      </w:r>
      <w:proofErr w:type="spellStart"/>
      <w:r w:rsidRPr="00493C71">
        <w:rPr>
          <w:rFonts w:ascii="Times New Roman" w:cs="Times New Roman"/>
          <w:lang w:val="en-ID"/>
        </w:rPr>
        <w:t>dewasa</w:t>
      </w:r>
      <w:proofErr w:type="spellEnd"/>
      <w:r w:rsidRPr="00493C71">
        <w:rPr>
          <w:rFonts w:ascii="Times New Roman" w:cs="Times New Roman"/>
          <w:lang w:val="en-ID"/>
        </w:rPr>
        <w:t xml:space="preserve">. Oleh </w:t>
      </w:r>
      <w:proofErr w:type="spellStart"/>
      <w:r w:rsidRPr="00493C71">
        <w:rPr>
          <w:rFonts w:ascii="Times New Roman" w:cs="Times New Roman"/>
          <w:lang w:val="en-ID"/>
        </w:rPr>
        <w:t>karena</w:t>
      </w:r>
      <w:proofErr w:type="spellEnd"/>
      <w:r w:rsidRPr="00493C71">
        <w:rPr>
          <w:rFonts w:ascii="Times New Roman" w:cs="Times New Roman"/>
          <w:lang w:val="en-ID"/>
        </w:rPr>
        <w:t xml:space="preserve"> </w:t>
      </w:r>
      <w:proofErr w:type="spellStart"/>
      <w:r w:rsidRPr="00493C71">
        <w:rPr>
          <w:rFonts w:ascii="Times New Roman" w:cs="Times New Roman"/>
          <w:lang w:val="en-ID"/>
        </w:rPr>
        <w:t>itu</w:t>
      </w:r>
      <w:proofErr w:type="spellEnd"/>
      <w:r w:rsidRPr="00493C71">
        <w:rPr>
          <w:rFonts w:ascii="Times New Roman" w:cs="Times New Roman"/>
          <w:lang w:val="en-ID"/>
        </w:rPr>
        <w:t xml:space="preserve">, </w:t>
      </w:r>
      <w:proofErr w:type="spellStart"/>
      <w:r w:rsidRPr="00493C71">
        <w:rPr>
          <w:rFonts w:ascii="Times New Roman" w:cs="Times New Roman"/>
          <w:lang w:val="en-ID"/>
        </w:rPr>
        <w:t>penting</w:t>
      </w:r>
      <w:proofErr w:type="spellEnd"/>
      <w:r w:rsidRPr="00493C71">
        <w:rPr>
          <w:rFonts w:ascii="Times New Roman" w:cs="Times New Roman"/>
          <w:lang w:val="en-ID"/>
        </w:rPr>
        <w:t xml:space="preserve"> </w:t>
      </w:r>
      <w:proofErr w:type="spellStart"/>
      <w:r w:rsidRPr="00493C71">
        <w:rPr>
          <w:rFonts w:ascii="Times New Roman" w:cs="Times New Roman"/>
          <w:lang w:val="en-ID"/>
        </w:rPr>
        <w:t>untuk</w:t>
      </w:r>
      <w:proofErr w:type="spellEnd"/>
      <w:r w:rsidRPr="00493C71">
        <w:rPr>
          <w:rFonts w:ascii="Times New Roman" w:cs="Times New Roman"/>
          <w:lang w:val="en-ID"/>
        </w:rPr>
        <w:t xml:space="preserve"> </w:t>
      </w:r>
      <w:proofErr w:type="spellStart"/>
      <w:r w:rsidRPr="00493C71">
        <w:rPr>
          <w:rFonts w:ascii="Times New Roman" w:cs="Times New Roman"/>
          <w:lang w:val="en-ID"/>
        </w:rPr>
        <w:t>memahami</w:t>
      </w:r>
      <w:proofErr w:type="spellEnd"/>
      <w:r w:rsidRPr="00493C71">
        <w:rPr>
          <w:rFonts w:ascii="Times New Roman" w:cs="Times New Roman"/>
          <w:lang w:val="en-ID"/>
        </w:rPr>
        <w:t xml:space="preserve"> </w:t>
      </w:r>
      <w:proofErr w:type="spellStart"/>
      <w:r w:rsidRPr="00493C71">
        <w:rPr>
          <w:rFonts w:ascii="Times New Roman" w:cs="Times New Roman"/>
          <w:lang w:val="en-ID"/>
        </w:rPr>
        <w:t>gambaran</w:t>
      </w:r>
      <w:proofErr w:type="spellEnd"/>
      <w:r w:rsidRPr="00493C71">
        <w:rPr>
          <w:rFonts w:ascii="Times New Roman" w:cs="Times New Roman"/>
          <w:lang w:val="en-ID"/>
        </w:rPr>
        <w:t xml:space="preserve"> </w:t>
      </w:r>
      <w:proofErr w:type="spellStart"/>
      <w:r w:rsidRPr="00493C71">
        <w:rPr>
          <w:rFonts w:ascii="Times New Roman" w:cs="Times New Roman"/>
          <w:lang w:val="en-ID"/>
        </w:rPr>
        <w:t>anemia</w:t>
      </w:r>
      <w:proofErr w:type="spellEnd"/>
      <w:r w:rsidRPr="00493C71">
        <w:rPr>
          <w:rFonts w:ascii="Times New Roman" w:cs="Times New Roman"/>
          <w:lang w:val="en-ID"/>
        </w:rPr>
        <w:t xml:space="preserve">, </w:t>
      </w:r>
      <w:proofErr w:type="spellStart"/>
      <w:r w:rsidRPr="00493C71">
        <w:rPr>
          <w:rFonts w:ascii="Times New Roman" w:cs="Times New Roman"/>
          <w:lang w:val="en-ID"/>
        </w:rPr>
        <w:t>defisiensi</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dan status </w:t>
      </w:r>
      <w:proofErr w:type="spellStart"/>
      <w:r w:rsidRPr="00493C71">
        <w:rPr>
          <w:rFonts w:ascii="Times New Roman" w:cs="Times New Roman"/>
          <w:lang w:val="en-ID"/>
        </w:rPr>
        <w:t>gizi</w:t>
      </w:r>
      <w:proofErr w:type="spellEnd"/>
      <w:r w:rsidRPr="00493C71">
        <w:rPr>
          <w:rFonts w:ascii="Times New Roman" w:cs="Times New Roman"/>
          <w:lang w:val="en-ID"/>
        </w:rPr>
        <w:t xml:space="preserve"> </w:t>
      </w:r>
      <w:proofErr w:type="spellStart"/>
      <w:r w:rsidRPr="00493C71">
        <w:rPr>
          <w:rFonts w:ascii="Times New Roman" w:cs="Times New Roman"/>
          <w:lang w:val="en-ID"/>
        </w:rPr>
        <w:t>remaja</w:t>
      </w:r>
      <w:proofErr w:type="spellEnd"/>
      <w:r w:rsidRPr="00493C71">
        <w:rPr>
          <w:rFonts w:ascii="Times New Roman" w:cs="Times New Roman"/>
          <w:lang w:val="en-ID"/>
        </w:rPr>
        <w:t xml:space="preserve"> </w:t>
      </w:r>
      <w:proofErr w:type="spellStart"/>
      <w:r w:rsidRPr="00493C71">
        <w:rPr>
          <w:rFonts w:ascii="Times New Roman" w:cs="Times New Roman"/>
          <w:lang w:val="en-ID"/>
        </w:rPr>
        <w:t>sebagai</w:t>
      </w:r>
      <w:proofErr w:type="spellEnd"/>
      <w:r w:rsidRPr="00493C71">
        <w:rPr>
          <w:rFonts w:ascii="Times New Roman" w:cs="Times New Roman"/>
          <w:lang w:val="en-ID"/>
        </w:rPr>
        <w:t xml:space="preserve"> </w:t>
      </w:r>
      <w:proofErr w:type="spellStart"/>
      <w:r w:rsidRPr="00493C71">
        <w:rPr>
          <w:rFonts w:ascii="Times New Roman" w:cs="Times New Roman"/>
          <w:lang w:val="en-ID"/>
        </w:rPr>
        <w:t>langkah</w:t>
      </w:r>
      <w:proofErr w:type="spellEnd"/>
      <w:r w:rsidRPr="00493C71">
        <w:rPr>
          <w:rFonts w:ascii="Times New Roman" w:cs="Times New Roman"/>
          <w:lang w:val="en-ID"/>
        </w:rPr>
        <w:t xml:space="preserve"> </w:t>
      </w:r>
      <w:proofErr w:type="spellStart"/>
      <w:r w:rsidRPr="00493C71">
        <w:rPr>
          <w:rFonts w:ascii="Times New Roman" w:cs="Times New Roman"/>
          <w:lang w:val="en-ID"/>
        </w:rPr>
        <w:t>awal</w:t>
      </w:r>
      <w:proofErr w:type="spellEnd"/>
      <w:r w:rsidRPr="00493C71">
        <w:rPr>
          <w:rFonts w:ascii="Times New Roman" w:cs="Times New Roman"/>
          <w:lang w:val="en-ID"/>
        </w:rPr>
        <w:t xml:space="preserve"> </w:t>
      </w:r>
      <w:proofErr w:type="spellStart"/>
      <w:r w:rsidRPr="00493C71">
        <w:rPr>
          <w:rFonts w:ascii="Times New Roman" w:cs="Times New Roman"/>
          <w:lang w:val="en-ID"/>
        </w:rPr>
        <w:t>dalam</w:t>
      </w:r>
      <w:proofErr w:type="spellEnd"/>
      <w:r w:rsidRPr="00493C71">
        <w:rPr>
          <w:rFonts w:ascii="Times New Roman" w:cs="Times New Roman"/>
          <w:lang w:val="en-ID"/>
        </w:rPr>
        <w:t xml:space="preserve"> </w:t>
      </w:r>
      <w:proofErr w:type="spellStart"/>
      <w:r w:rsidRPr="00493C71">
        <w:rPr>
          <w:rFonts w:ascii="Times New Roman" w:cs="Times New Roman"/>
          <w:lang w:val="en-ID"/>
        </w:rPr>
        <w:t>menyusun</w:t>
      </w:r>
      <w:proofErr w:type="spellEnd"/>
      <w:r w:rsidRPr="00493C71">
        <w:rPr>
          <w:rFonts w:ascii="Times New Roman" w:cs="Times New Roman"/>
          <w:lang w:val="en-ID"/>
        </w:rPr>
        <w:t xml:space="preserve"> </w:t>
      </w:r>
      <w:proofErr w:type="spellStart"/>
      <w:r w:rsidRPr="00493C71">
        <w:rPr>
          <w:rFonts w:ascii="Times New Roman" w:cs="Times New Roman"/>
          <w:lang w:val="en-ID"/>
        </w:rPr>
        <w:t>intervensi</w:t>
      </w:r>
      <w:proofErr w:type="spellEnd"/>
      <w:r w:rsidRPr="00493C71">
        <w:rPr>
          <w:rFonts w:ascii="Times New Roman" w:cs="Times New Roman"/>
          <w:lang w:val="en-ID"/>
        </w:rPr>
        <w:t xml:space="preserve"> </w:t>
      </w:r>
      <w:proofErr w:type="spellStart"/>
      <w:r w:rsidRPr="00493C71">
        <w:rPr>
          <w:rFonts w:ascii="Times New Roman" w:cs="Times New Roman"/>
          <w:lang w:val="en-ID"/>
        </w:rPr>
        <w:t>gizi</w:t>
      </w:r>
      <w:proofErr w:type="spellEnd"/>
      <w:r w:rsidRPr="00493C71">
        <w:rPr>
          <w:rFonts w:ascii="Times New Roman" w:cs="Times New Roman"/>
          <w:lang w:val="en-ID"/>
        </w:rPr>
        <w:t xml:space="preserve"> yang </w:t>
      </w:r>
      <w:proofErr w:type="spellStart"/>
      <w:r w:rsidRPr="00493C71">
        <w:rPr>
          <w:rFonts w:ascii="Times New Roman" w:cs="Times New Roman"/>
          <w:lang w:val="en-ID"/>
        </w:rPr>
        <w:t>efektif</w:t>
      </w:r>
      <w:proofErr w:type="spellEnd"/>
      <w:r w:rsidRPr="00493C71">
        <w:rPr>
          <w:rFonts w:ascii="Times New Roman" w:cs="Times New Roman"/>
          <w:lang w:val="en-ID"/>
        </w:rPr>
        <w:t xml:space="preserve"> dan </w:t>
      </w:r>
      <w:proofErr w:type="spellStart"/>
      <w:r w:rsidRPr="00493C71">
        <w:rPr>
          <w:rFonts w:ascii="Times New Roman" w:cs="Times New Roman"/>
          <w:lang w:val="en-ID"/>
        </w:rPr>
        <w:t>terarah</w:t>
      </w:r>
      <w:proofErr w:type="spellEnd"/>
      <w:r w:rsidRPr="00493C71">
        <w:rPr>
          <w:rFonts w:ascii="Times New Roman" w:cs="Times New Roman"/>
          <w:lang w:val="en-ID"/>
        </w:rPr>
        <w:t xml:space="preserve"> </w:t>
      </w:r>
      <w:sdt>
        <w:sdtPr>
          <w:rPr>
            <w:rFonts w:ascii="Times New Roman" w:cs="Times New Roman"/>
            <w:color w:val="000000"/>
            <w:lang w:val="en-ID"/>
          </w:rPr>
          <w:tag w:val="MENDELEY_CITATION_v3_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"/>
          <w:id w:val="-2024015300"/>
          <w:placeholder>
            <w:docPart w:val="DefaultPlaceholder_-1854013440"/>
          </w:placeholder>
        </w:sdtPr>
        <w:sdtContent>
          <w:r w:rsidR="00370803" w:rsidRPr="00370803">
            <w:rPr>
              <w:rFonts w:ascii="Times New Roman" w:cs="Times New Roman"/>
              <w:color w:val="000000"/>
              <w:lang w:val="en-ID"/>
            </w:rPr>
            <w:t>(7,8)</w:t>
          </w:r>
        </w:sdtContent>
      </w:sdt>
    </w:p>
    <w:p w14:paraId="247F517D" w14:textId="77777777" w:rsidR="00493C71" w:rsidRPr="00493C71" w:rsidRDefault="00493C71" w:rsidP="00493C71">
      <w:pPr>
        <w:spacing w:line="276" w:lineRule="auto"/>
        <w:ind w:firstLine="357"/>
        <w:jc w:val="both"/>
        <w:rPr>
          <w:rFonts w:ascii="Times New Roman" w:cs="Times New Roman"/>
          <w:lang w:val="en-ID"/>
        </w:rPr>
      </w:pPr>
      <w:proofErr w:type="spellStart"/>
      <w:r w:rsidRPr="00493C71">
        <w:rPr>
          <w:rFonts w:ascii="Times New Roman" w:cs="Times New Roman"/>
          <w:lang w:val="en-ID"/>
        </w:rPr>
        <w:t>Penelitian</w:t>
      </w:r>
      <w:proofErr w:type="spellEnd"/>
      <w:r w:rsidRPr="00493C71">
        <w:rPr>
          <w:rFonts w:ascii="Times New Roman" w:cs="Times New Roman"/>
          <w:lang w:val="en-ID"/>
        </w:rPr>
        <w:t xml:space="preserve"> </w:t>
      </w:r>
      <w:proofErr w:type="spellStart"/>
      <w:r w:rsidRPr="00493C71">
        <w:rPr>
          <w:rFonts w:ascii="Times New Roman" w:cs="Times New Roman"/>
          <w:lang w:val="en-ID"/>
        </w:rPr>
        <w:t>ini</w:t>
      </w:r>
      <w:proofErr w:type="spellEnd"/>
      <w:r w:rsidRPr="00493C71">
        <w:rPr>
          <w:rFonts w:ascii="Times New Roman" w:cs="Times New Roman"/>
          <w:lang w:val="en-ID"/>
        </w:rPr>
        <w:t xml:space="preserve"> </w:t>
      </w:r>
      <w:proofErr w:type="spellStart"/>
      <w:r w:rsidRPr="00493C71">
        <w:rPr>
          <w:rFonts w:ascii="Times New Roman" w:cs="Times New Roman"/>
          <w:lang w:val="en-ID"/>
        </w:rPr>
        <w:t>bertujuan</w:t>
      </w:r>
      <w:proofErr w:type="spellEnd"/>
      <w:r w:rsidRPr="00493C71">
        <w:rPr>
          <w:rFonts w:ascii="Times New Roman" w:cs="Times New Roman"/>
          <w:lang w:val="en-ID"/>
        </w:rPr>
        <w:t xml:space="preserve"> </w:t>
      </w:r>
      <w:proofErr w:type="spellStart"/>
      <w:r w:rsidRPr="00493C71">
        <w:rPr>
          <w:rFonts w:ascii="Times New Roman" w:cs="Times New Roman"/>
          <w:lang w:val="en-ID"/>
        </w:rPr>
        <w:t>untuk</w:t>
      </w:r>
      <w:proofErr w:type="spellEnd"/>
      <w:r w:rsidRPr="00493C71">
        <w:rPr>
          <w:rFonts w:ascii="Times New Roman" w:cs="Times New Roman"/>
          <w:lang w:val="en-ID"/>
        </w:rPr>
        <w:t xml:space="preserve"> </w:t>
      </w:r>
      <w:proofErr w:type="spellStart"/>
      <w:r w:rsidRPr="00493C71">
        <w:rPr>
          <w:rFonts w:ascii="Times New Roman" w:cs="Times New Roman"/>
          <w:lang w:val="en-ID"/>
        </w:rPr>
        <w:t>memberikan</w:t>
      </w:r>
      <w:proofErr w:type="spellEnd"/>
      <w:r w:rsidRPr="00493C71">
        <w:rPr>
          <w:rFonts w:ascii="Times New Roman" w:cs="Times New Roman"/>
          <w:lang w:val="en-ID"/>
        </w:rPr>
        <w:t xml:space="preserve"> </w:t>
      </w:r>
      <w:proofErr w:type="spellStart"/>
      <w:r w:rsidRPr="00493C71">
        <w:rPr>
          <w:rFonts w:ascii="Times New Roman" w:cs="Times New Roman"/>
          <w:lang w:val="en-ID"/>
        </w:rPr>
        <w:t>gambaran</w:t>
      </w:r>
      <w:proofErr w:type="spellEnd"/>
      <w:r w:rsidRPr="00493C71">
        <w:rPr>
          <w:rFonts w:ascii="Times New Roman" w:cs="Times New Roman"/>
          <w:lang w:val="en-ID"/>
        </w:rPr>
        <w:t xml:space="preserve"> </w:t>
      </w:r>
      <w:proofErr w:type="spellStart"/>
      <w:r w:rsidRPr="00493C71">
        <w:rPr>
          <w:rFonts w:ascii="Times New Roman" w:cs="Times New Roman"/>
          <w:lang w:val="en-ID"/>
        </w:rPr>
        <w:t>menyeluruh</w:t>
      </w:r>
      <w:proofErr w:type="spellEnd"/>
      <w:r w:rsidRPr="00493C71">
        <w:rPr>
          <w:rFonts w:ascii="Times New Roman" w:cs="Times New Roman"/>
          <w:lang w:val="en-ID"/>
        </w:rPr>
        <w:t xml:space="preserve"> </w:t>
      </w:r>
      <w:proofErr w:type="spellStart"/>
      <w:r w:rsidRPr="00493C71">
        <w:rPr>
          <w:rFonts w:ascii="Times New Roman" w:cs="Times New Roman"/>
          <w:lang w:val="en-ID"/>
        </w:rPr>
        <w:t>mengenai</w:t>
      </w:r>
      <w:proofErr w:type="spellEnd"/>
      <w:r w:rsidRPr="00493C71">
        <w:rPr>
          <w:rFonts w:ascii="Times New Roman" w:cs="Times New Roman"/>
          <w:lang w:val="en-ID"/>
        </w:rPr>
        <w:t xml:space="preserve"> </w:t>
      </w:r>
      <w:proofErr w:type="spellStart"/>
      <w:r w:rsidRPr="00493C71">
        <w:rPr>
          <w:rFonts w:ascii="Times New Roman" w:cs="Times New Roman"/>
          <w:lang w:val="en-ID"/>
        </w:rPr>
        <w:t>prevalensi</w:t>
      </w:r>
      <w:proofErr w:type="spellEnd"/>
      <w:r w:rsidRPr="00493C71">
        <w:rPr>
          <w:rFonts w:ascii="Times New Roman" w:cs="Times New Roman"/>
          <w:lang w:val="en-ID"/>
        </w:rPr>
        <w:t xml:space="preserve"> </w:t>
      </w:r>
      <w:proofErr w:type="spellStart"/>
      <w:r w:rsidRPr="00493C71">
        <w:rPr>
          <w:rFonts w:ascii="Times New Roman" w:cs="Times New Roman"/>
          <w:lang w:val="en-ID"/>
        </w:rPr>
        <w:t>anemia</w:t>
      </w:r>
      <w:proofErr w:type="spellEnd"/>
      <w:r w:rsidRPr="00493C71">
        <w:rPr>
          <w:rFonts w:ascii="Times New Roman" w:cs="Times New Roman"/>
          <w:lang w:val="en-ID"/>
        </w:rPr>
        <w:t xml:space="preserve">, </w:t>
      </w:r>
      <w:proofErr w:type="spellStart"/>
      <w:r w:rsidRPr="00493C71">
        <w:rPr>
          <w:rFonts w:ascii="Times New Roman" w:cs="Times New Roman"/>
          <w:lang w:val="en-ID"/>
        </w:rPr>
        <w:t>defisiensi</w:t>
      </w:r>
      <w:proofErr w:type="spellEnd"/>
      <w:r w:rsidRPr="00493C71">
        <w:rPr>
          <w:rFonts w:ascii="Times New Roman" w:cs="Times New Roman"/>
          <w:lang w:val="en-ID"/>
        </w:rPr>
        <w:t xml:space="preserve"> </w:t>
      </w:r>
      <w:proofErr w:type="spellStart"/>
      <w:r w:rsidRPr="00493C71">
        <w:rPr>
          <w:rFonts w:ascii="Times New Roman" w:cs="Times New Roman"/>
          <w:lang w:val="en-ID"/>
        </w:rPr>
        <w:t>zat</w:t>
      </w:r>
      <w:proofErr w:type="spellEnd"/>
      <w:r w:rsidRPr="00493C71">
        <w:rPr>
          <w:rFonts w:ascii="Times New Roman" w:cs="Times New Roman"/>
          <w:lang w:val="en-ID"/>
        </w:rPr>
        <w:t xml:space="preserve"> </w:t>
      </w:r>
      <w:proofErr w:type="spellStart"/>
      <w:r w:rsidRPr="00493C71">
        <w:rPr>
          <w:rFonts w:ascii="Times New Roman" w:cs="Times New Roman"/>
          <w:lang w:val="en-ID"/>
        </w:rPr>
        <w:t>besi</w:t>
      </w:r>
      <w:proofErr w:type="spellEnd"/>
      <w:r w:rsidRPr="00493C71">
        <w:rPr>
          <w:rFonts w:ascii="Times New Roman" w:cs="Times New Roman"/>
          <w:lang w:val="en-ID"/>
        </w:rPr>
        <w:t xml:space="preserve">, dan status </w:t>
      </w:r>
      <w:proofErr w:type="spellStart"/>
      <w:r w:rsidRPr="00493C71">
        <w:rPr>
          <w:rFonts w:ascii="Times New Roman" w:cs="Times New Roman"/>
          <w:lang w:val="en-ID"/>
        </w:rPr>
        <w:t>gizi</w:t>
      </w:r>
      <w:proofErr w:type="spellEnd"/>
      <w:r w:rsidRPr="00493C71">
        <w:rPr>
          <w:rFonts w:ascii="Times New Roman" w:cs="Times New Roman"/>
          <w:lang w:val="en-ID"/>
        </w:rPr>
        <w:t xml:space="preserve"> pada </w:t>
      </w:r>
      <w:proofErr w:type="spellStart"/>
      <w:r w:rsidRPr="00493C71">
        <w:rPr>
          <w:rFonts w:ascii="Times New Roman" w:cs="Times New Roman"/>
          <w:lang w:val="en-ID"/>
        </w:rPr>
        <w:t>remaja</w:t>
      </w:r>
      <w:proofErr w:type="spellEnd"/>
      <w:r w:rsidRPr="00493C71">
        <w:rPr>
          <w:rFonts w:ascii="Times New Roman" w:cs="Times New Roman"/>
          <w:lang w:val="en-ID"/>
        </w:rPr>
        <w:t xml:space="preserve"> </w:t>
      </w:r>
      <w:proofErr w:type="spellStart"/>
      <w:r w:rsidRPr="00493C71">
        <w:rPr>
          <w:rFonts w:ascii="Times New Roman" w:cs="Times New Roman"/>
          <w:lang w:val="en-ID"/>
        </w:rPr>
        <w:t>sebagai</w:t>
      </w:r>
      <w:proofErr w:type="spellEnd"/>
      <w:r w:rsidRPr="00493C71">
        <w:rPr>
          <w:rFonts w:ascii="Times New Roman" w:cs="Times New Roman"/>
          <w:lang w:val="en-ID"/>
        </w:rPr>
        <w:t xml:space="preserve"> </w:t>
      </w:r>
      <w:proofErr w:type="spellStart"/>
      <w:r w:rsidRPr="00493C71">
        <w:rPr>
          <w:rFonts w:ascii="Times New Roman" w:cs="Times New Roman"/>
          <w:lang w:val="en-ID"/>
        </w:rPr>
        <w:t>dasar</w:t>
      </w:r>
      <w:proofErr w:type="spellEnd"/>
      <w:r w:rsidRPr="00493C71">
        <w:rPr>
          <w:rFonts w:ascii="Times New Roman" w:cs="Times New Roman"/>
          <w:lang w:val="en-ID"/>
        </w:rPr>
        <w:t xml:space="preserve"> </w:t>
      </w:r>
      <w:proofErr w:type="spellStart"/>
      <w:r w:rsidRPr="00493C71">
        <w:rPr>
          <w:rFonts w:ascii="Times New Roman" w:cs="Times New Roman"/>
          <w:lang w:val="en-ID"/>
        </w:rPr>
        <w:t>untuk</w:t>
      </w:r>
      <w:proofErr w:type="spellEnd"/>
      <w:r w:rsidRPr="00493C71">
        <w:rPr>
          <w:rFonts w:ascii="Times New Roman" w:cs="Times New Roman"/>
          <w:lang w:val="en-ID"/>
        </w:rPr>
        <w:t xml:space="preserve"> </w:t>
      </w:r>
      <w:proofErr w:type="spellStart"/>
      <w:r w:rsidRPr="00493C71">
        <w:rPr>
          <w:rFonts w:ascii="Times New Roman" w:cs="Times New Roman"/>
          <w:lang w:val="en-ID"/>
        </w:rPr>
        <w:t>perencanaan</w:t>
      </w:r>
      <w:proofErr w:type="spellEnd"/>
      <w:r w:rsidRPr="00493C71">
        <w:rPr>
          <w:rFonts w:ascii="Times New Roman" w:cs="Times New Roman"/>
          <w:lang w:val="en-ID"/>
        </w:rPr>
        <w:t xml:space="preserve"> program </w:t>
      </w:r>
      <w:proofErr w:type="spellStart"/>
      <w:r w:rsidRPr="00493C71">
        <w:rPr>
          <w:rFonts w:ascii="Times New Roman" w:cs="Times New Roman"/>
          <w:lang w:val="en-ID"/>
        </w:rPr>
        <w:t>kesehatan</w:t>
      </w:r>
      <w:proofErr w:type="spellEnd"/>
      <w:r w:rsidRPr="00493C71">
        <w:rPr>
          <w:rFonts w:ascii="Times New Roman" w:cs="Times New Roman"/>
          <w:lang w:val="en-ID"/>
        </w:rPr>
        <w:t xml:space="preserve"> dan </w:t>
      </w:r>
      <w:proofErr w:type="spellStart"/>
      <w:r w:rsidRPr="00493C71">
        <w:rPr>
          <w:rFonts w:ascii="Times New Roman" w:cs="Times New Roman"/>
          <w:lang w:val="en-ID"/>
        </w:rPr>
        <w:t>gizi</w:t>
      </w:r>
      <w:proofErr w:type="spellEnd"/>
      <w:r w:rsidRPr="00493C71">
        <w:rPr>
          <w:rFonts w:ascii="Times New Roman" w:cs="Times New Roman"/>
          <w:lang w:val="en-ID"/>
        </w:rPr>
        <w:t xml:space="preserve"> yang </w:t>
      </w:r>
      <w:proofErr w:type="spellStart"/>
      <w:r w:rsidRPr="00493C71">
        <w:rPr>
          <w:rFonts w:ascii="Times New Roman" w:cs="Times New Roman"/>
          <w:lang w:val="en-ID"/>
        </w:rPr>
        <w:t>berkelanjutan</w:t>
      </w:r>
      <w:proofErr w:type="spellEnd"/>
      <w:r w:rsidRPr="00493C71">
        <w:rPr>
          <w:rFonts w:ascii="Times New Roman" w:cs="Times New Roman"/>
          <w:lang w:val="en-ID"/>
        </w:rPr>
        <w:t>.</w:t>
      </w:r>
    </w:p>
    <w:p w14:paraId="1F1902CB" w14:textId="77777777" w:rsidR="00903D2A" w:rsidRPr="00902458" w:rsidRDefault="00903D2A">
      <w:pPr>
        <w:spacing w:line="276" w:lineRule="auto"/>
        <w:ind w:firstLine="357"/>
        <w:jc w:val="both"/>
        <w:rPr>
          <w:rFonts w:ascii="Times New Roman" w:eastAsia="Times New Roman" w:cs="Times New Roman"/>
          <w:lang w:val="en-US"/>
        </w:rPr>
      </w:pPr>
    </w:p>
    <w:p w14:paraId="7F88EB06" w14:textId="77777777" w:rsidR="00652DB1" w:rsidRPr="00902458" w:rsidRDefault="00000000">
      <w:pPr>
        <w:spacing w:before="120" w:after="120" w:line="240" w:lineRule="auto"/>
        <w:jc w:val="both"/>
        <w:rPr>
          <w:rFonts w:ascii="Times New Roman" w:cs="Times New Roman"/>
          <w:b/>
        </w:rPr>
      </w:pPr>
      <w:r w:rsidRPr="00902458">
        <w:rPr>
          <w:rFonts w:ascii="Times New Roman" w:cs="Times New Roman"/>
          <w:b/>
        </w:rPr>
        <w:t>II. METODE PENELITIAN</w:t>
      </w:r>
    </w:p>
    <w:p w14:paraId="39E5793F" w14:textId="77777777" w:rsidR="00903D2A" w:rsidRPr="00903D2A" w:rsidRDefault="00000000" w:rsidP="00903D2A">
      <w:pPr>
        <w:spacing w:line="276" w:lineRule="auto"/>
        <w:ind w:firstLine="425"/>
        <w:jc w:val="both"/>
        <w:rPr>
          <w:rFonts w:ascii="Times New Roman" w:cs="Times New Roman"/>
          <w:lang w:val="en-ID"/>
        </w:rPr>
      </w:pPr>
      <w:r w:rsidRPr="003A0F64">
        <w:rPr>
          <w:rFonts w:ascii="Times New Roman" w:cs="Times New Roman"/>
          <w:shd w:val="clear" w:color="auto" w:fill="FFFFFF"/>
          <w:lang w:val="en-US"/>
        </w:rPr>
        <w:t xml:space="preserve"> </w:t>
      </w:r>
      <w:bookmarkStart w:id="1" w:name="_Hlk141147172"/>
      <w:proofErr w:type="spellStart"/>
      <w:r w:rsidR="00903D2A" w:rsidRPr="003A0F64">
        <w:rPr>
          <w:rFonts w:ascii="Times New Roman" w:cs="Times New Roman"/>
          <w:lang w:val="en-ID"/>
        </w:rPr>
        <w:t>Penelitian</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ini</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menggunakan</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desain</w:t>
      </w:r>
      <w:proofErr w:type="spellEnd"/>
      <w:r w:rsidR="00903D2A" w:rsidRPr="003A0F64">
        <w:rPr>
          <w:rFonts w:ascii="Times New Roman" w:cs="Times New Roman"/>
          <w:lang w:val="en-ID"/>
        </w:rPr>
        <w:t xml:space="preserve"> cross-sectional </w:t>
      </w:r>
      <w:proofErr w:type="spellStart"/>
      <w:r w:rsidR="00903D2A" w:rsidRPr="003A0F64">
        <w:rPr>
          <w:rFonts w:ascii="Times New Roman" w:cs="Times New Roman"/>
          <w:lang w:val="en-ID"/>
        </w:rPr>
        <w:t>dengan</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sampel</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remaja</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berusia</w:t>
      </w:r>
      <w:proofErr w:type="spellEnd"/>
      <w:r w:rsidR="00903D2A" w:rsidRPr="003A0F64">
        <w:rPr>
          <w:rFonts w:ascii="Times New Roman" w:cs="Times New Roman"/>
          <w:lang w:val="en-ID"/>
        </w:rPr>
        <w:t xml:space="preserve"> 17–18 </w:t>
      </w:r>
      <w:proofErr w:type="spellStart"/>
      <w:r w:rsidR="00903D2A" w:rsidRPr="003A0F64">
        <w:rPr>
          <w:rFonts w:ascii="Times New Roman" w:cs="Times New Roman"/>
          <w:lang w:val="en-ID"/>
        </w:rPr>
        <w:t>tahun</w:t>
      </w:r>
      <w:proofErr w:type="spellEnd"/>
      <w:r w:rsidR="00903D2A" w:rsidRPr="003A0F64">
        <w:rPr>
          <w:rFonts w:ascii="Times New Roman" w:cs="Times New Roman"/>
          <w:lang w:val="en-ID"/>
        </w:rPr>
        <w:t xml:space="preserve"> yang </w:t>
      </w:r>
      <w:proofErr w:type="spellStart"/>
      <w:r w:rsidR="00903D2A" w:rsidRPr="003A0F64">
        <w:rPr>
          <w:rFonts w:ascii="Times New Roman" w:cs="Times New Roman"/>
          <w:lang w:val="en-ID"/>
        </w:rPr>
        <w:t>dipilih</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secara</w:t>
      </w:r>
      <w:proofErr w:type="spellEnd"/>
      <w:r w:rsidR="00903D2A" w:rsidRPr="003A0F64">
        <w:rPr>
          <w:rFonts w:ascii="Times New Roman" w:cs="Times New Roman"/>
          <w:lang w:val="en-ID"/>
        </w:rPr>
        <w:t xml:space="preserve"> random </w:t>
      </w:r>
      <w:proofErr w:type="spellStart"/>
      <w:r w:rsidR="00903D2A" w:rsidRPr="003A0F64">
        <w:rPr>
          <w:rFonts w:ascii="Times New Roman" w:cs="Times New Roman"/>
          <w:lang w:val="en-ID"/>
        </w:rPr>
        <w:t>menggunakan</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metode</w:t>
      </w:r>
      <w:proofErr w:type="spellEnd"/>
      <w:r w:rsidR="00903D2A" w:rsidRPr="003A0F64">
        <w:rPr>
          <w:rFonts w:ascii="Times New Roman" w:cs="Times New Roman"/>
          <w:lang w:val="en-ID"/>
        </w:rPr>
        <w:t xml:space="preserve"> stratified random sampling. </w:t>
      </w:r>
      <w:proofErr w:type="spellStart"/>
      <w:r w:rsidR="00903D2A" w:rsidRPr="003A0F64">
        <w:rPr>
          <w:rFonts w:ascii="Times New Roman" w:cs="Times New Roman"/>
          <w:lang w:val="en-ID"/>
        </w:rPr>
        <w:t>Peserta</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diminta</w:t>
      </w:r>
      <w:proofErr w:type="spellEnd"/>
      <w:r w:rsidR="00903D2A" w:rsidRPr="003A0F64">
        <w:rPr>
          <w:rFonts w:ascii="Times New Roman" w:cs="Times New Roman"/>
          <w:lang w:val="en-ID"/>
        </w:rPr>
        <w:t xml:space="preserve"> </w:t>
      </w:r>
      <w:proofErr w:type="spellStart"/>
      <w:r w:rsidR="00903D2A" w:rsidRPr="003A0F64">
        <w:rPr>
          <w:rFonts w:ascii="Times New Roman" w:cs="Times New Roman"/>
          <w:lang w:val="en-ID"/>
        </w:rPr>
        <w:t>menandatangani</w:t>
      </w:r>
      <w:proofErr w:type="spellEnd"/>
      <w:r w:rsidR="00903D2A" w:rsidRPr="003A0F64">
        <w:rPr>
          <w:rFonts w:ascii="Times New Roman" w:cs="Times New Roman"/>
          <w:lang w:val="en-ID"/>
        </w:rPr>
        <w:t xml:space="preserve"> informed consent, </w:t>
      </w:r>
      <w:proofErr w:type="spellStart"/>
      <w:r w:rsidR="00903D2A" w:rsidRPr="003A0F64">
        <w:rPr>
          <w:rFonts w:ascii="Times New Roman" w:cs="Times New Roman"/>
          <w:lang w:val="en-ID"/>
        </w:rPr>
        <w:t>dengan</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lastRenderedPageBreak/>
        <w:t>persetujuan</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t>tambahan</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t>dari</w:t>
      </w:r>
      <w:proofErr w:type="spellEnd"/>
      <w:r w:rsidR="00903D2A" w:rsidRPr="00903D2A">
        <w:rPr>
          <w:rFonts w:ascii="Times New Roman" w:cs="Times New Roman"/>
          <w:lang w:val="en-ID"/>
        </w:rPr>
        <w:t xml:space="preserve"> orang </w:t>
      </w:r>
      <w:proofErr w:type="spellStart"/>
      <w:r w:rsidR="00903D2A" w:rsidRPr="00903D2A">
        <w:rPr>
          <w:rFonts w:ascii="Times New Roman" w:cs="Times New Roman"/>
          <w:lang w:val="en-ID"/>
        </w:rPr>
        <w:t>tua</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t>atau</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t>wali</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t>jika</w:t>
      </w:r>
      <w:proofErr w:type="spellEnd"/>
      <w:r w:rsidR="00903D2A" w:rsidRPr="00903D2A">
        <w:rPr>
          <w:rFonts w:ascii="Times New Roman" w:cs="Times New Roman"/>
          <w:lang w:val="en-ID"/>
        </w:rPr>
        <w:t xml:space="preserve"> </w:t>
      </w:r>
      <w:proofErr w:type="spellStart"/>
      <w:r w:rsidR="00903D2A" w:rsidRPr="00903D2A">
        <w:rPr>
          <w:rFonts w:ascii="Times New Roman" w:cs="Times New Roman"/>
          <w:lang w:val="en-ID"/>
        </w:rPr>
        <w:t>diperlukan</w:t>
      </w:r>
      <w:proofErr w:type="spellEnd"/>
      <w:r w:rsidR="00903D2A" w:rsidRPr="00903D2A">
        <w:rPr>
          <w:rFonts w:ascii="Times New Roman" w:cs="Times New Roman"/>
          <w:lang w:val="en-ID"/>
        </w:rPr>
        <w:t>.</w:t>
      </w:r>
    </w:p>
    <w:p w14:paraId="33694113" w14:textId="77777777" w:rsidR="00903D2A" w:rsidRPr="00903D2A" w:rsidRDefault="00903D2A" w:rsidP="00903D2A">
      <w:pPr>
        <w:spacing w:line="276" w:lineRule="auto"/>
        <w:ind w:firstLine="425"/>
        <w:jc w:val="both"/>
        <w:rPr>
          <w:rFonts w:ascii="Times New Roman" w:cs="Times New Roman"/>
          <w:lang w:val="en-ID"/>
        </w:rPr>
      </w:pPr>
      <w:proofErr w:type="spellStart"/>
      <w:r w:rsidRPr="00903D2A">
        <w:rPr>
          <w:rFonts w:ascii="Times New Roman" w:cs="Times New Roman"/>
          <w:b/>
          <w:bCs/>
          <w:lang w:val="en-ID"/>
        </w:rPr>
        <w:t>Pengumpulan</w:t>
      </w:r>
      <w:proofErr w:type="spellEnd"/>
      <w:r w:rsidRPr="00903D2A">
        <w:rPr>
          <w:rFonts w:ascii="Times New Roman" w:cs="Times New Roman"/>
          <w:b/>
          <w:bCs/>
          <w:lang w:val="en-ID"/>
        </w:rPr>
        <w:t xml:space="preserve"> Data</w:t>
      </w:r>
    </w:p>
    <w:p w14:paraId="67F251EA" w14:textId="77777777" w:rsidR="00903D2A" w:rsidRPr="00903D2A" w:rsidRDefault="00903D2A" w:rsidP="00903D2A">
      <w:pPr>
        <w:numPr>
          <w:ilvl w:val="0"/>
          <w:numId w:val="4"/>
        </w:numPr>
        <w:spacing w:line="276" w:lineRule="auto"/>
        <w:jc w:val="both"/>
        <w:rPr>
          <w:rFonts w:ascii="Times New Roman" w:cs="Times New Roman"/>
          <w:lang w:val="en-ID"/>
        </w:rPr>
      </w:pPr>
      <w:proofErr w:type="spellStart"/>
      <w:r w:rsidRPr="00903D2A">
        <w:rPr>
          <w:rFonts w:ascii="Times New Roman" w:cs="Times New Roman"/>
          <w:b/>
          <w:bCs/>
          <w:lang w:val="en-ID"/>
        </w:rPr>
        <w:t>Pengukuran</w:t>
      </w:r>
      <w:proofErr w:type="spellEnd"/>
      <w:r w:rsidRPr="00903D2A">
        <w:rPr>
          <w:rFonts w:ascii="Times New Roman" w:cs="Times New Roman"/>
          <w:b/>
          <w:bCs/>
          <w:lang w:val="en-ID"/>
        </w:rPr>
        <w:t xml:space="preserve"> </w:t>
      </w:r>
      <w:proofErr w:type="spellStart"/>
      <w:r w:rsidRPr="00903D2A">
        <w:rPr>
          <w:rFonts w:ascii="Times New Roman" w:cs="Times New Roman"/>
          <w:b/>
          <w:bCs/>
          <w:lang w:val="en-ID"/>
        </w:rPr>
        <w:t>Antropometri</w:t>
      </w:r>
      <w:proofErr w:type="spellEnd"/>
      <w:r w:rsidRPr="00903D2A">
        <w:rPr>
          <w:rFonts w:ascii="Times New Roman" w:cs="Times New Roman"/>
          <w:lang w:val="en-ID"/>
        </w:rPr>
        <w:t>:</w:t>
      </w:r>
      <w:r w:rsidRPr="00903D2A">
        <w:rPr>
          <w:rFonts w:ascii="Times New Roman" w:cs="Times New Roman"/>
          <w:lang w:val="en-ID"/>
        </w:rPr>
        <w:br/>
        <w:t xml:space="preserve">Berat badan (BB) dan </w:t>
      </w:r>
      <w:proofErr w:type="spellStart"/>
      <w:r w:rsidRPr="00903D2A">
        <w:rPr>
          <w:rFonts w:ascii="Times New Roman" w:cs="Times New Roman"/>
          <w:lang w:val="en-ID"/>
        </w:rPr>
        <w:t>tinggi</w:t>
      </w:r>
      <w:proofErr w:type="spellEnd"/>
      <w:r w:rsidRPr="00903D2A">
        <w:rPr>
          <w:rFonts w:ascii="Times New Roman" w:cs="Times New Roman"/>
          <w:lang w:val="en-ID"/>
        </w:rPr>
        <w:t xml:space="preserve"> badan (TB) </w:t>
      </w:r>
      <w:proofErr w:type="spellStart"/>
      <w:r w:rsidRPr="00903D2A">
        <w:rPr>
          <w:rFonts w:ascii="Times New Roman" w:cs="Times New Roman"/>
          <w:lang w:val="en-ID"/>
        </w:rPr>
        <w:t>diukur</w:t>
      </w:r>
      <w:proofErr w:type="spellEnd"/>
      <w:r w:rsidRPr="00903D2A">
        <w:rPr>
          <w:rFonts w:ascii="Times New Roman" w:cs="Times New Roman"/>
          <w:lang w:val="en-ID"/>
        </w:rPr>
        <w:t xml:space="preserve"> </w:t>
      </w:r>
      <w:proofErr w:type="spellStart"/>
      <w:r w:rsidRPr="00903D2A">
        <w:rPr>
          <w:rFonts w:ascii="Times New Roman" w:cs="Times New Roman"/>
          <w:lang w:val="en-ID"/>
        </w:rPr>
        <w:t>menggunakan</w:t>
      </w:r>
      <w:proofErr w:type="spellEnd"/>
      <w:r w:rsidRPr="00903D2A">
        <w:rPr>
          <w:rFonts w:ascii="Times New Roman" w:cs="Times New Roman"/>
          <w:lang w:val="en-ID"/>
        </w:rPr>
        <w:t xml:space="preserve"> </w:t>
      </w:r>
      <w:proofErr w:type="spellStart"/>
      <w:r w:rsidRPr="00903D2A">
        <w:rPr>
          <w:rFonts w:ascii="Times New Roman" w:cs="Times New Roman"/>
          <w:lang w:val="en-ID"/>
        </w:rPr>
        <w:t>alat</w:t>
      </w:r>
      <w:proofErr w:type="spellEnd"/>
      <w:r w:rsidRPr="00903D2A">
        <w:rPr>
          <w:rFonts w:ascii="Times New Roman" w:cs="Times New Roman"/>
          <w:lang w:val="en-ID"/>
        </w:rPr>
        <w:t xml:space="preserve"> yang </w:t>
      </w:r>
      <w:proofErr w:type="spellStart"/>
      <w:r w:rsidRPr="00903D2A">
        <w:rPr>
          <w:rFonts w:ascii="Times New Roman" w:cs="Times New Roman"/>
          <w:lang w:val="en-ID"/>
        </w:rPr>
        <w:t>telah</w:t>
      </w:r>
      <w:proofErr w:type="spellEnd"/>
      <w:r w:rsidRPr="00903D2A">
        <w:rPr>
          <w:rFonts w:ascii="Times New Roman" w:cs="Times New Roman"/>
          <w:lang w:val="en-ID"/>
        </w:rPr>
        <w:t xml:space="preserve"> </w:t>
      </w:r>
      <w:proofErr w:type="spellStart"/>
      <w:r w:rsidRPr="00903D2A">
        <w:rPr>
          <w:rFonts w:ascii="Times New Roman" w:cs="Times New Roman"/>
          <w:lang w:val="en-ID"/>
        </w:rPr>
        <w:t>dikalibrasi</w:t>
      </w:r>
      <w:proofErr w:type="spellEnd"/>
      <w:r w:rsidRPr="00903D2A">
        <w:rPr>
          <w:rFonts w:ascii="Times New Roman" w:cs="Times New Roman"/>
          <w:lang w:val="en-ID"/>
        </w:rPr>
        <w:t xml:space="preserve">, </w:t>
      </w:r>
      <w:proofErr w:type="spellStart"/>
      <w:r w:rsidRPr="00903D2A">
        <w:rPr>
          <w:rFonts w:ascii="Times New Roman" w:cs="Times New Roman"/>
          <w:lang w:val="en-ID"/>
        </w:rPr>
        <w:t>kemudian</w:t>
      </w:r>
      <w:proofErr w:type="spellEnd"/>
      <w:r w:rsidRPr="00903D2A">
        <w:rPr>
          <w:rFonts w:ascii="Times New Roman" w:cs="Times New Roman"/>
          <w:lang w:val="en-ID"/>
        </w:rPr>
        <w:t xml:space="preserve"> </w:t>
      </w:r>
      <w:proofErr w:type="spellStart"/>
      <w:r w:rsidRPr="00903D2A">
        <w:rPr>
          <w:rFonts w:ascii="Times New Roman" w:cs="Times New Roman"/>
          <w:lang w:val="en-ID"/>
        </w:rPr>
        <w:t>digunakan</w:t>
      </w:r>
      <w:proofErr w:type="spellEnd"/>
      <w:r w:rsidRPr="00903D2A">
        <w:rPr>
          <w:rFonts w:ascii="Times New Roman" w:cs="Times New Roman"/>
          <w:lang w:val="en-ID"/>
        </w:rPr>
        <w:t xml:space="preserve"> </w:t>
      </w:r>
      <w:proofErr w:type="spellStart"/>
      <w:r w:rsidRPr="00903D2A">
        <w:rPr>
          <w:rFonts w:ascii="Times New Roman" w:cs="Times New Roman"/>
          <w:lang w:val="en-ID"/>
        </w:rPr>
        <w:t>untuk</w:t>
      </w:r>
      <w:proofErr w:type="spellEnd"/>
      <w:r w:rsidRPr="00903D2A">
        <w:rPr>
          <w:rFonts w:ascii="Times New Roman" w:cs="Times New Roman"/>
          <w:lang w:val="en-ID"/>
        </w:rPr>
        <w:t xml:space="preserve"> </w:t>
      </w:r>
      <w:proofErr w:type="spellStart"/>
      <w:r w:rsidRPr="00903D2A">
        <w:rPr>
          <w:rFonts w:ascii="Times New Roman" w:cs="Times New Roman"/>
          <w:lang w:val="en-ID"/>
        </w:rPr>
        <w:t>menghitung</w:t>
      </w:r>
      <w:proofErr w:type="spellEnd"/>
      <w:r w:rsidRPr="00903D2A">
        <w:rPr>
          <w:rFonts w:ascii="Times New Roman" w:cs="Times New Roman"/>
          <w:lang w:val="en-ID"/>
        </w:rPr>
        <w:t xml:space="preserve"> </w:t>
      </w:r>
      <w:proofErr w:type="spellStart"/>
      <w:r w:rsidRPr="00903D2A">
        <w:rPr>
          <w:rFonts w:ascii="Times New Roman" w:cs="Times New Roman"/>
          <w:lang w:val="en-ID"/>
        </w:rPr>
        <w:t>indeks</w:t>
      </w:r>
      <w:proofErr w:type="spellEnd"/>
      <w:r w:rsidRPr="00903D2A">
        <w:rPr>
          <w:rFonts w:ascii="Times New Roman" w:cs="Times New Roman"/>
          <w:lang w:val="en-ID"/>
        </w:rPr>
        <w:t xml:space="preserve"> </w:t>
      </w:r>
      <w:proofErr w:type="spellStart"/>
      <w:r w:rsidRPr="00903D2A">
        <w:rPr>
          <w:rFonts w:ascii="Times New Roman" w:cs="Times New Roman"/>
          <w:lang w:val="en-ID"/>
        </w:rPr>
        <w:t>massa</w:t>
      </w:r>
      <w:proofErr w:type="spellEnd"/>
      <w:r w:rsidRPr="00903D2A">
        <w:rPr>
          <w:rFonts w:ascii="Times New Roman" w:cs="Times New Roman"/>
          <w:lang w:val="en-ID"/>
        </w:rPr>
        <w:t xml:space="preserve"> </w:t>
      </w:r>
      <w:proofErr w:type="spellStart"/>
      <w:r w:rsidRPr="00903D2A">
        <w:rPr>
          <w:rFonts w:ascii="Times New Roman" w:cs="Times New Roman"/>
          <w:lang w:val="en-ID"/>
        </w:rPr>
        <w:t>tubuh</w:t>
      </w:r>
      <w:proofErr w:type="spellEnd"/>
      <w:r w:rsidRPr="00903D2A">
        <w:rPr>
          <w:rFonts w:ascii="Times New Roman" w:cs="Times New Roman"/>
          <w:lang w:val="en-ID"/>
        </w:rPr>
        <w:t xml:space="preserve"> (IMT) </w:t>
      </w:r>
      <w:proofErr w:type="spellStart"/>
      <w:r w:rsidRPr="00903D2A">
        <w:rPr>
          <w:rFonts w:ascii="Times New Roman" w:cs="Times New Roman"/>
          <w:lang w:val="en-ID"/>
        </w:rPr>
        <w:t>berdasarkan</w:t>
      </w:r>
      <w:proofErr w:type="spellEnd"/>
      <w:r w:rsidRPr="00903D2A">
        <w:rPr>
          <w:rFonts w:ascii="Times New Roman" w:cs="Times New Roman"/>
          <w:lang w:val="en-ID"/>
        </w:rPr>
        <w:t xml:space="preserve"> </w:t>
      </w:r>
      <w:proofErr w:type="spellStart"/>
      <w:r w:rsidRPr="00903D2A">
        <w:rPr>
          <w:rFonts w:ascii="Times New Roman" w:cs="Times New Roman"/>
          <w:lang w:val="en-ID"/>
        </w:rPr>
        <w:t>kriteria</w:t>
      </w:r>
      <w:proofErr w:type="spellEnd"/>
      <w:r w:rsidRPr="00903D2A">
        <w:rPr>
          <w:rFonts w:ascii="Times New Roman" w:cs="Times New Roman"/>
          <w:lang w:val="en-ID"/>
        </w:rPr>
        <w:t xml:space="preserve"> WHO.</w:t>
      </w:r>
    </w:p>
    <w:p w14:paraId="2D745031" w14:textId="2C9F6F23" w:rsidR="00903D2A" w:rsidRPr="00902458" w:rsidRDefault="00903D2A" w:rsidP="00903D2A">
      <w:pPr>
        <w:numPr>
          <w:ilvl w:val="0"/>
          <w:numId w:val="4"/>
        </w:numPr>
        <w:spacing w:line="276" w:lineRule="auto"/>
        <w:jc w:val="both"/>
        <w:rPr>
          <w:rFonts w:ascii="Times New Roman" w:cs="Times New Roman"/>
          <w:lang w:val="en-ID"/>
        </w:rPr>
      </w:pPr>
      <w:proofErr w:type="spellStart"/>
      <w:r w:rsidRPr="00903D2A">
        <w:rPr>
          <w:rFonts w:ascii="Times New Roman" w:cs="Times New Roman"/>
          <w:b/>
          <w:bCs/>
          <w:lang w:val="en-ID"/>
        </w:rPr>
        <w:t>Pengambilan</w:t>
      </w:r>
      <w:proofErr w:type="spellEnd"/>
      <w:r w:rsidRPr="00903D2A">
        <w:rPr>
          <w:rFonts w:ascii="Times New Roman" w:cs="Times New Roman"/>
          <w:b/>
          <w:bCs/>
          <w:lang w:val="en-ID"/>
        </w:rPr>
        <w:t xml:space="preserve"> Darah Vena</w:t>
      </w:r>
      <w:r w:rsidRPr="00903D2A">
        <w:rPr>
          <w:rFonts w:ascii="Times New Roman" w:cs="Times New Roman"/>
          <w:lang w:val="en-ID"/>
        </w:rPr>
        <w:t>:</w:t>
      </w:r>
      <w:r w:rsidRPr="00903D2A">
        <w:rPr>
          <w:rFonts w:ascii="Times New Roman" w:cs="Times New Roman"/>
          <w:lang w:val="en-ID"/>
        </w:rPr>
        <w:br/>
      </w:r>
      <w:proofErr w:type="spellStart"/>
      <w:r w:rsidRPr="00903D2A">
        <w:rPr>
          <w:rFonts w:ascii="Times New Roman" w:cs="Times New Roman"/>
          <w:lang w:val="en-ID"/>
        </w:rPr>
        <w:t>Sekitar</w:t>
      </w:r>
      <w:proofErr w:type="spellEnd"/>
      <w:r w:rsidRPr="00903D2A">
        <w:rPr>
          <w:rFonts w:ascii="Times New Roman" w:cs="Times New Roman"/>
          <w:lang w:val="en-ID"/>
        </w:rPr>
        <w:t xml:space="preserve"> 5–10 mL </w:t>
      </w:r>
      <w:proofErr w:type="spellStart"/>
      <w:r w:rsidRPr="00903D2A">
        <w:rPr>
          <w:rFonts w:ascii="Times New Roman" w:cs="Times New Roman"/>
          <w:lang w:val="en-ID"/>
        </w:rPr>
        <w:t>darah</w:t>
      </w:r>
      <w:proofErr w:type="spellEnd"/>
      <w:r w:rsidRPr="00903D2A">
        <w:rPr>
          <w:rFonts w:ascii="Times New Roman" w:cs="Times New Roman"/>
          <w:lang w:val="en-ID"/>
        </w:rPr>
        <w:t xml:space="preserve"> </w:t>
      </w:r>
      <w:proofErr w:type="spellStart"/>
      <w:r w:rsidRPr="00903D2A">
        <w:rPr>
          <w:rFonts w:ascii="Times New Roman" w:cs="Times New Roman"/>
          <w:lang w:val="en-ID"/>
        </w:rPr>
        <w:t>diambil</w:t>
      </w:r>
      <w:proofErr w:type="spellEnd"/>
      <w:r w:rsidRPr="00903D2A">
        <w:rPr>
          <w:rFonts w:ascii="Times New Roman" w:cs="Times New Roman"/>
          <w:lang w:val="en-ID"/>
        </w:rPr>
        <w:t xml:space="preserve"> </w:t>
      </w:r>
      <w:proofErr w:type="spellStart"/>
      <w:r w:rsidRPr="00903D2A">
        <w:rPr>
          <w:rFonts w:ascii="Times New Roman" w:cs="Times New Roman"/>
          <w:lang w:val="en-ID"/>
        </w:rPr>
        <w:t>melalui</w:t>
      </w:r>
      <w:proofErr w:type="spellEnd"/>
      <w:r w:rsidRPr="00903D2A">
        <w:rPr>
          <w:rFonts w:ascii="Times New Roman" w:cs="Times New Roman"/>
          <w:lang w:val="en-ID"/>
        </w:rPr>
        <w:t xml:space="preserve"> venipuncture dan </w:t>
      </w:r>
      <w:proofErr w:type="spellStart"/>
      <w:r w:rsidRPr="00903D2A">
        <w:rPr>
          <w:rFonts w:ascii="Times New Roman" w:cs="Times New Roman"/>
          <w:lang w:val="en-ID"/>
        </w:rPr>
        <w:t>dibagi</w:t>
      </w:r>
      <w:proofErr w:type="spellEnd"/>
      <w:r w:rsidRPr="00903D2A">
        <w:rPr>
          <w:rFonts w:ascii="Times New Roman" w:cs="Times New Roman"/>
          <w:lang w:val="en-ID"/>
        </w:rPr>
        <w:t xml:space="preserve"> </w:t>
      </w:r>
      <w:proofErr w:type="spellStart"/>
      <w:r w:rsidRPr="00903D2A">
        <w:rPr>
          <w:rFonts w:ascii="Times New Roman" w:cs="Times New Roman"/>
          <w:lang w:val="en-ID"/>
        </w:rPr>
        <w:t>menjadi</w:t>
      </w:r>
      <w:proofErr w:type="spellEnd"/>
      <w:r w:rsidRPr="00903D2A">
        <w:rPr>
          <w:rFonts w:ascii="Times New Roman" w:cs="Times New Roman"/>
          <w:lang w:val="en-ID"/>
        </w:rPr>
        <w:t xml:space="preserve"> dua </w:t>
      </w:r>
      <w:proofErr w:type="spellStart"/>
      <w:r w:rsidRPr="00903D2A">
        <w:rPr>
          <w:rFonts w:ascii="Times New Roman" w:cs="Times New Roman"/>
          <w:lang w:val="en-ID"/>
        </w:rPr>
        <w:t>bagian</w:t>
      </w:r>
      <w:proofErr w:type="spellEnd"/>
      <w:r w:rsidRPr="00903D2A">
        <w:rPr>
          <w:rFonts w:ascii="Times New Roman" w:cs="Times New Roman"/>
          <w:lang w:val="en-ID"/>
        </w:rPr>
        <w:t xml:space="preserve">: </w:t>
      </w:r>
      <w:r w:rsidRPr="00903D2A">
        <w:rPr>
          <w:rFonts w:ascii="Times New Roman" w:cs="Times New Roman"/>
          <w:b/>
          <w:bCs/>
          <w:lang w:val="en-ID"/>
        </w:rPr>
        <w:t xml:space="preserve">Serum </w:t>
      </w:r>
      <w:proofErr w:type="spellStart"/>
      <w:r w:rsidRPr="00903D2A">
        <w:rPr>
          <w:rFonts w:ascii="Times New Roman" w:cs="Times New Roman"/>
          <w:b/>
          <w:bCs/>
          <w:lang w:val="en-ID"/>
        </w:rPr>
        <w:t>darah</w:t>
      </w:r>
      <w:proofErr w:type="spellEnd"/>
      <w:r w:rsidRPr="00903D2A">
        <w:rPr>
          <w:rFonts w:ascii="Times New Roman" w:cs="Times New Roman"/>
          <w:lang w:val="en-ID"/>
        </w:rPr>
        <w:t xml:space="preserve">: </w:t>
      </w:r>
      <w:proofErr w:type="spellStart"/>
      <w:r w:rsidRPr="00903D2A">
        <w:rPr>
          <w:rFonts w:ascii="Times New Roman" w:cs="Times New Roman"/>
          <w:lang w:val="en-ID"/>
        </w:rPr>
        <w:t>Diperiksa</w:t>
      </w:r>
      <w:proofErr w:type="spellEnd"/>
      <w:r w:rsidRPr="00903D2A">
        <w:rPr>
          <w:rFonts w:ascii="Times New Roman" w:cs="Times New Roman"/>
          <w:lang w:val="en-ID"/>
        </w:rPr>
        <w:t xml:space="preserve"> </w:t>
      </w:r>
      <w:proofErr w:type="spellStart"/>
      <w:r w:rsidRPr="00903D2A">
        <w:rPr>
          <w:rFonts w:ascii="Times New Roman" w:cs="Times New Roman"/>
          <w:lang w:val="en-ID"/>
        </w:rPr>
        <w:t>kadar</w:t>
      </w:r>
      <w:proofErr w:type="spellEnd"/>
      <w:r w:rsidRPr="00903D2A">
        <w:rPr>
          <w:rFonts w:ascii="Times New Roman" w:cs="Times New Roman"/>
          <w:lang w:val="en-ID"/>
        </w:rPr>
        <w:t xml:space="preserve"> </w:t>
      </w:r>
      <w:proofErr w:type="spellStart"/>
      <w:r w:rsidRPr="00903D2A">
        <w:rPr>
          <w:rFonts w:ascii="Times New Roman" w:cs="Times New Roman"/>
          <w:lang w:val="en-ID"/>
        </w:rPr>
        <w:t>ferritinnya</w:t>
      </w:r>
      <w:proofErr w:type="spellEnd"/>
      <w:r w:rsidRPr="00903D2A">
        <w:rPr>
          <w:rFonts w:ascii="Times New Roman" w:cs="Times New Roman"/>
          <w:lang w:val="en-ID"/>
        </w:rPr>
        <w:t xml:space="preserve"> </w:t>
      </w:r>
      <w:proofErr w:type="spellStart"/>
      <w:r w:rsidRPr="00903D2A">
        <w:rPr>
          <w:rFonts w:ascii="Times New Roman" w:cs="Times New Roman"/>
          <w:lang w:val="en-ID"/>
        </w:rPr>
        <w:t>menggunakan</w:t>
      </w:r>
      <w:proofErr w:type="spellEnd"/>
      <w:r w:rsidRPr="00903D2A">
        <w:rPr>
          <w:rFonts w:ascii="Times New Roman" w:cs="Times New Roman"/>
          <w:lang w:val="en-ID"/>
        </w:rPr>
        <w:t xml:space="preserve"> </w:t>
      </w:r>
      <w:proofErr w:type="spellStart"/>
      <w:r w:rsidRPr="00903D2A">
        <w:rPr>
          <w:rFonts w:ascii="Times New Roman" w:cs="Times New Roman"/>
          <w:lang w:val="en-ID"/>
        </w:rPr>
        <w:t>metode</w:t>
      </w:r>
      <w:proofErr w:type="spellEnd"/>
      <w:r w:rsidRPr="00903D2A">
        <w:rPr>
          <w:rFonts w:ascii="Times New Roman" w:cs="Times New Roman"/>
          <w:lang w:val="en-ID"/>
        </w:rPr>
        <w:t xml:space="preserve"> </w:t>
      </w:r>
      <w:r w:rsidRPr="00903D2A">
        <w:rPr>
          <w:rFonts w:ascii="Times New Roman" w:cs="Times New Roman"/>
          <w:b/>
          <w:bCs/>
          <w:lang w:val="en-ID"/>
        </w:rPr>
        <w:t>ELISA</w:t>
      </w:r>
      <w:r w:rsidRPr="00903D2A">
        <w:rPr>
          <w:rFonts w:ascii="Times New Roman" w:cs="Times New Roman"/>
          <w:lang w:val="en-ID"/>
        </w:rPr>
        <w:t xml:space="preserve"> </w:t>
      </w:r>
      <w:proofErr w:type="spellStart"/>
      <w:r w:rsidRPr="00903D2A">
        <w:rPr>
          <w:rFonts w:ascii="Times New Roman" w:cs="Times New Roman"/>
          <w:lang w:val="en-ID"/>
        </w:rPr>
        <w:t>dengan</w:t>
      </w:r>
      <w:proofErr w:type="spellEnd"/>
      <w:r w:rsidRPr="00903D2A">
        <w:rPr>
          <w:rFonts w:ascii="Times New Roman" w:cs="Times New Roman"/>
          <w:lang w:val="en-ID"/>
        </w:rPr>
        <w:t xml:space="preserve"> </w:t>
      </w:r>
      <w:r w:rsidRPr="00903D2A">
        <w:rPr>
          <w:rFonts w:ascii="Times New Roman" w:cs="Times New Roman"/>
          <w:b/>
          <w:bCs/>
          <w:lang w:val="en-ID"/>
        </w:rPr>
        <w:t>Human Ferritin ELISA Kit</w:t>
      </w:r>
      <w:r w:rsidRPr="00903D2A">
        <w:rPr>
          <w:rFonts w:ascii="Times New Roman" w:cs="Times New Roman"/>
          <w:lang w:val="en-ID"/>
        </w:rPr>
        <w:t xml:space="preserve">. </w:t>
      </w:r>
      <w:proofErr w:type="spellStart"/>
      <w:r w:rsidRPr="00903D2A">
        <w:rPr>
          <w:rFonts w:ascii="Times New Roman" w:cs="Times New Roman"/>
          <w:lang w:val="en-ID"/>
        </w:rPr>
        <w:t>Kemudian</w:t>
      </w:r>
      <w:proofErr w:type="spellEnd"/>
      <w:r w:rsidRPr="00903D2A">
        <w:rPr>
          <w:rFonts w:ascii="Times New Roman" w:cs="Times New Roman"/>
          <w:lang w:val="en-ID"/>
        </w:rPr>
        <w:t xml:space="preserve"> </w:t>
      </w:r>
      <w:r w:rsidRPr="00903D2A">
        <w:rPr>
          <w:rFonts w:ascii="Times New Roman" w:cs="Times New Roman"/>
          <w:b/>
          <w:bCs/>
          <w:lang w:val="en-ID"/>
        </w:rPr>
        <w:t xml:space="preserve">Darah </w:t>
      </w:r>
      <w:proofErr w:type="spellStart"/>
      <w:r w:rsidRPr="00903D2A">
        <w:rPr>
          <w:rFonts w:ascii="Times New Roman" w:cs="Times New Roman"/>
          <w:b/>
          <w:bCs/>
          <w:lang w:val="en-ID"/>
        </w:rPr>
        <w:t>utuh</w:t>
      </w:r>
      <w:proofErr w:type="spellEnd"/>
      <w:r w:rsidRPr="00903D2A">
        <w:rPr>
          <w:rFonts w:ascii="Times New Roman" w:cs="Times New Roman"/>
          <w:lang w:val="en-ID"/>
        </w:rPr>
        <w:t xml:space="preserve">: </w:t>
      </w:r>
      <w:proofErr w:type="spellStart"/>
      <w:r w:rsidRPr="00903D2A">
        <w:rPr>
          <w:rFonts w:ascii="Times New Roman" w:cs="Times New Roman"/>
          <w:lang w:val="en-ID"/>
        </w:rPr>
        <w:t>Diperiksa</w:t>
      </w:r>
      <w:proofErr w:type="spellEnd"/>
      <w:r w:rsidRPr="00903D2A">
        <w:rPr>
          <w:rFonts w:ascii="Times New Roman" w:cs="Times New Roman"/>
          <w:lang w:val="en-ID"/>
        </w:rPr>
        <w:t xml:space="preserve"> </w:t>
      </w:r>
      <w:proofErr w:type="spellStart"/>
      <w:r w:rsidRPr="00903D2A">
        <w:rPr>
          <w:rFonts w:ascii="Times New Roman" w:cs="Times New Roman"/>
          <w:lang w:val="en-ID"/>
        </w:rPr>
        <w:t>kadar</w:t>
      </w:r>
      <w:proofErr w:type="spellEnd"/>
      <w:r w:rsidRPr="00903D2A">
        <w:rPr>
          <w:rFonts w:ascii="Times New Roman" w:cs="Times New Roman"/>
          <w:lang w:val="en-ID"/>
        </w:rPr>
        <w:t xml:space="preserve"> </w:t>
      </w:r>
      <w:proofErr w:type="spellStart"/>
      <w:r w:rsidRPr="00903D2A">
        <w:rPr>
          <w:rFonts w:ascii="Times New Roman" w:cs="Times New Roman"/>
          <w:lang w:val="en-ID"/>
        </w:rPr>
        <w:t>hemoglobin</w:t>
      </w:r>
      <w:proofErr w:type="spellEnd"/>
      <w:r w:rsidRPr="00903D2A">
        <w:rPr>
          <w:rFonts w:ascii="Times New Roman" w:cs="Times New Roman"/>
          <w:lang w:val="en-ID"/>
        </w:rPr>
        <w:t xml:space="preserve"> (Hb) </w:t>
      </w:r>
      <w:proofErr w:type="spellStart"/>
      <w:r w:rsidRPr="00903D2A">
        <w:rPr>
          <w:rFonts w:ascii="Times New Roman" w:cs="Times New Roman"/>
          <w:lang w:val="en-ID"/>
        </w:rPr>
        <w:t>menggunakan</w:t>
      </w:r>
      <w:proofErr w:type="spellEnd"/>
      <w:r w:rsidRPr="00903D2A">
        <w:rPr>
          <w:rFonts w:ascii="Times New Roman" w:cs="Times New Roman"/>
          <w:lang w:val="en-ID"/>
        </w:rPr>
        <w:t xml:space="preserve"> </w:t>
      </w:r>
      <w:proofErr w:type="spellStart"/>
      <w:r w:rsidRPr="00902458">
        <w:rPr>
          <w:rFonts w:ascii="Times New Roman" w:cs="Times New Roman"/>
          <w:lang w:val="en-ID"/>
        </w:rPr>
        <w:t>metode</w:t>
      </w:r>
      <w:proofErr w:type="spellEnd"/>
      <w:r w:rsidRPr="00902458">
        <w:rPr>
          <w:rFonts w:ascii="Times New Roman" w:cs="Times New Roman"/>
          <w:lang w:val="en-ID"/>
        </w:rPr>
        <w:t xml:space="preserve"> </w:t>
      </w:r>
      <w:proofErr w:type="spellStart"/>
      <w:r w:rsidRPr="00902458">
        <w:rPr>
          <w:rFonts w:ascii="Times New Roman" w:cs="Times New Roman"/>
          <w:lang w:val="en-ID"/>
        </w:rPr>
        <w:t>hematologi</w:t>
      </w:r>
      <w:proofErr w:type="spellEnd"/>
      <w:r w:rsidRPr="00902458">
        <w:rPr>
          <w:rFonts w:ascii="Times New Roman" w:cs="Times New Roman"/>
          <w:lang w:val="en-ID"/>
        </w:rPr>
        <w:t xml:space="preserve"> di </w:t>
      </w:r>
      <w:proofErr w:type="spellStart"/>
      <w:r w:rsidRPr="00902458">
        <w:rPr>
          <w:rFonts w:ascii="Times New Roman" w:cs="Times New Roman"/>
          <w:b/>
          <w:bCs/>
          <w:lang w:val="en-ID"/>
        </w:rPr>
        <w:t>Laboratorium</w:t>
      </w:r>
      <w:proofErr w:type="spellEnd"/>
      <w:r w:rsidRPr="00902458">
        <w:rPr>
          <w:rFonts w:ascii="Times New Roman" w:cs="Times New Roman"/>
          <w:b/>
          <w:bCs/>
          <w:lang w:val="en-ID"/>
        </w:rPr>
        <w:t xml:space="preserve"> RSI Siti Rahmah</w:t>
      </w:r>
      <w:r w:rsidRPr="00902458">
        <w:rPr>
          <w:rFonts w:ascii="Times New Roman" w:cs="Times New Roman"/>
          <w:lang w:val="en-ID"/>
        </w:rPr>
        <w:t>.</w:t>
      </w:r>
    </w:p>
    <w:p w14:paraId="4EB0E105" w14:textId="77777777" w:rsidR="00903D2A" w:rsidRPr="00902458" w:rsidRDefault="00903D2A" w:rsidP="00903D2A">
      <w:pPr>
        <w:spacing w:line="276" w:lineRule="auto"/>
        <w:jc w:val="both"/>
        <w:rPr>
          <w:rFonts w:ascii="Times New Roman" w:cs="Times New Roman"/>
          <w:lang w:val="en-ID"/>
        </w:rPr>
      </w:pPr>
      <w:proofErr w:type="spellStart"/>
      <w:r w:rsidRPr="00902458">
        <w:rPr>
          <w:rFonts w:ascii="Times New Roman" w:cs="Times New Roman"/>
          <w:b/>
          <w:bCs/>
          <w:lang w:val="en-ID"/>
        </w:rPr>
        <w:t>Analisis</w:t>
      </w:r>
      <w:proofErr w:type="spellEnd"/>
      <w:r w:rsidRPr="00902458">
        <w:rPr>
          <w:rFonts w:ascii="Times New Roman" w:cs="Times New Roman"/>
          <w:b/>
          <w:bCs/>
          <w:lang w:val="en-ID"/>
        </w:rPr>
        <w:t xml:space="preserve"> Data</w:t>
      </w:r>
    </w:p>
    <w:p w14:paraId="7532F0C2" w14:textId="369480C6" w:rsidR="00903D2A" w:rsidRPr="00902458" w:rsidRDefault="00903D2A" w:rsidP="00903D2A">
      <w:pPr>
        <w:spacing w:line="276" w:lineRule="auto"/>
        <w:ind w:firstLine="425"/>
        <w:jc w:val="both"/>
        <w:rPr>
          <w:rFonts w:ascii="Times New Roman" w:cs="Times New Roman"/>
          <w:lang w:val="en-ID"/>
        </w:rPr>
      </w:pPr>
      <w:r w:rsidRPr="00902458">
        <w:rPr>
          <w:rFonts w:ascii="Times New Roman" w:cs="Times New Roman"/>
          <w:lang w:val="en-ID"/>
        </w:rPr>
        <w:t xml:space="preserve">Data yang </w:t>
      </w:r>
      <w:proofErr w:type="spellStart"/>
      <w:r w:rsidRPr="00902458">
        <w:rPr>
          <w:rFonts w:ascii="Times New Roman" w:cs="Times New Roman"/>
          <w:lang w:val="en-ID"/>
        </w:rPr>
        <w:t>terkumpul</w:t>
      </w:r>
      <w:proofErr w:type="spellEnd"/>
      <w:r w:rsidRPr="00902458">
        <w:rPr>
          <w:rFonts w:ascii="Times New Roman" w:cs="Times New Roman"/>
          <w:lang w:val="en-ID"/>
        </w:rPr>
        <w:t xml:space="preserve"> </w:t>
      </w:r>
      <w:proofErr w:type="spellStart"/>
      <w:r w:rsidRPr="00902458">
        <w:rPr>
          <w:rFonts w:ascii="Times New Roman" w:cs="Times New Roman"/>
          <w:lang w:val="en-ID"/>
        </w:rPr>
        <w:t>dianalisis</w:t>
      </w:r>
      <w:proofErr w:type="spellEnd"/>
      <w:r w:rsidRPr="00902458">
        <w:rPr>
          <w:rFonts w:ascii="Times New Roman" w:cs="Times New Roman"/>
          <w:lang w:val="en-ID"/>
        </w:rPr>
        <w:t xml:space="preserve"> </w:t>
      </w:r>
      <w:proofErr w:type="spellStart"/>
      <w:r w:rsidRPr="00902458">
        <w:rPr>
          <w:rFonts w:ascii="Times New Roman" w:cs="Times New Roman"/>
          <w:lang w:val="en-ID"/>
        </w:rPr>
        <w:t>univariat</w:t>
      </w:r>
      <w:proofErr w:type="spellEnd"/>
      <w:r w:rsidRPr="00902458">
        <w:rPr>
          <w:rFonts w:ascii="Times New Roman" w:cs="Times New Roman"/>
          <w:lang w:val="en-ID"/>
        </w:rPr>
        <w:t xml:space="preserve"> </w:t>
      </w:r>
      <w:proofErr w:type="spellStart"/>
      <w:r w:rsidRPr="00902458">
        <w:rPr>
          <w:rFonts w:ascii="Times New Roman" w:cs="Times New Roman"/>
          <w:lang w:val="en-ID"/>
        </w:rPr>
        <w:t>dengan</w:t>
      </w:r>
      <w:proofErr w:type="spellEnd"/>
      <w:r w:rsidRPr="00902458">
        <w:rPr>
          <w:rFonts w:ascii="Times New Roman" w:cs="Times New Roman"/>
          <w:lang w:val="en-ID"/>
        </w:rPr>
        <w:t xml:space="preserve"> </w:t>
      </w:r>
      <w:proofErr w:type="spellStart"/>
      <w:r w:rsidRPr="00902458">
        <w:rPr>
          <w:rFonts w:ascii="Times New Roman" w:cs="Times New Roman"/>
          <w:lang w:val="en-ID"/>
        </w:rPr>
        <w:t>perangkat</w:t>
      </w:r>
      <w:proofErr w:type="spellEnd"/>
      <w:r w:rsidRPr="00902458">
        <w:rPr>
          <w:rFonts w:ascii="Times New Roman" w:cs="Times New Roman"/>
          <w:lang w:val="en-ID"/>
        </w:rPr>
        <w:t xml:space="preserve"> SPSS. Data </w:t>
      </w:r>
      <w:proofErr w:type="spellStart"/>
      <w:r w:rsidRPr="00902458">
        <w:rPr>
          <w:rFonts w:ascii="Times New Roman" w:cs="Times New Roman"/>
          <w:lang w:val="en-ID"/>
        </w:rPr>
        <w:t>dianalisis</w:t>
      </w:r>
      <w:proofErr w:type="spellEnd"/>
      <w:r w:rsidRPr="00902458">
        <w:rPr>
          <w:rFonts w:ascii="Times New Roman" w:cs="Times New Roman"/>
          <w:lang w:val="en-ID"/>
        </w:rPr>
        <w:t xml:space="preserve"> </w:t>
      </w:r>
      <w:proofErr w:type="spellStart"/>
      <w:r w:rsidRPr="00902458">
        <w:rPr>
          <w:rFonts w:ascii="Times New Roman" w:cs="Times New Roman"/>
          <w:lang w:val="en-ID"/>
        </w:rPr>
        <w:t>untuk</w:t>
      </w:r>
      <w:proofErr w:type="spellEnd"/>
      <w:r w:rsidRPr="00902458">
        <w:rPr>
          <w:rFonts w:ascii="Times New Roman" w:cs="Times New Roman"/>
          <w:lang w:val="en-ID"/>
        </w:rPr>
        <w:t xml:space="preserve"> </w:t>
      </w:r>
      <w:proofErr w:type="spellStart"/>
      <w:r w:rsidRPr="00902458">
        <w:rPr>
          <w:rFonts w:ascii="Times New Roman" w:cs="Times New Roman"/>
          <w:lang w:val="en-ID"/>
        </w:rPr>
        <w:t>menghasilkan</w:t>
      </w:r>
      <w:proofErr w:type="spellEnd"/>
      <w:r w:rsidRPr="00902458">
        <w:rPr>
          <w:rFonts w:ascii="Times New Roman" w:cs="Times New Roman"/>
          <w:lang w:val="en-ID"/>
        </w:rPr>
        <w:t xml:space="preserve"> </w:t>
      </w:r>
      <w:proofErr w:type="spellStart"/>
      <w:r w:rsidRPr="00902458">
        <w:rPr>
          <w:rFonts w:ascii="Times New Roman" w:cs="Times New Roman"/>
          <w:lang w:val="en-ID"/>
        </w:rPr>
        <w:t>distribusi</w:t>
      </w:r>
      <w:proofErr w:type="spellEnd"/>
      <w:r w:rsidRPr="00902458">
        <w:rPr>
          <w:rFonts w:ascii="Times New Roman" w:cs="Times New Roman"/>
          <w:lang w:val="en-ID"/>
        </w:rPr>
        <w:t xml:space="preserve"> </w:t>
      </w:r>
      <w:proofErr w:type="spellStart"/>
      <w:r w:rsidRPr="00902458">
        <w:rPr>
          <w:rFonts w:ascii="Times New Roman" w:cs="Times New Roman"/>
          <w:lang w:val="en-ID"/>
        </w:rPr>
        <w:t>frekuensi</w:t>
      </w:r>
      <w:proofErr w:type="spellEnd"/>
      <w:r w:rsidRPr="00902458">
        <w:rPr>
          <w:rFonts w:ascii="Times New Roman" w:cs="Times New Roman"/>
          <w:lang w:val="en-ID"/>
        </w:rPr>
        <w:t xml:space="preserve"> dan </w:t>
      </w:r>
      <w:proofErr w:type="spellStart"/>
      <w:r w:rsidRPr="00902458">
        <w:rPr>
          <w:rFonts w:ascii="Times New Roman" w:cs="Times New Roman"/>
          <w:lang w:val="en-ID"/>
        </w:rPr>
        <w:t>persentase</w:t>
      </w:r>
      <w:proofErr w:type="spellEnd"/>
      <w:r w:rsidRPr="00902458">
        <w:rPr>
          <w:rFonts w:ascii="Times New Roman" w:cs="Times New Roman"/>
          <w:lang w:val="en-ID"/>
        </w:rPr>
        <w:t xml:space="preserve"> </w:t>
      </w:r>
      <w:proofErr w:type="spellStart"/>
      <w:r w:rsidRPr="00902458">
        <w:rPr>
          <w:rFonts w:ascii="Times New Roman" w:cs="Times New Roman"/>
          <w:lang w:val="en-ID"/>
        </w:rPr>
        <w:t>setiap</w:t>
      </w:r>
      <w:proofErr w:type="spellEnd"/>
      <w:r w:rsidRPr="00902458">
        <w:rPr>
          <w:rFonts w:ascii="Times New Roman" w:cs="Times New Roman"/>
          <w:lang w:val="en-ID"/>
        </w:rPr>
        <w:t xml:space="preserve"> </w:t>
      </w:r>
      <w:proofErr w:type="spellStart"/>
      <w:r w:rsidRPr="00902458">
        <w:rPr>
          <w:rFonts w:ascii="Times New Roman" w:cs="Times New Roman"/>
          <w:lang w:val="en-ID"/>
        </w:rPr>
        <w:t>variabel</w:t>
      </w:r>
      <w:proofErr w:type="spellEnd"/>
      <w:r w:rsidRPr="00902458">
        <w:rPr>
          <w:rFonts w:ascii="Times New Roman" w:cs="Times New Roman"/>
          <w:lang w:val="en-ID"/>
        </w:rPr>
        <w:t xml:space="preserve">, </w:t>
      </w:r>
      <w:proofErr w:type="spellStart"/>
      <w:r w:rsidRPr="00902458">
        <w:rPr>
          <w:rFonts w:ascii="Times New Roman" w:cs="Times New Roman"/>
          <w:lang w:val="en-ID"/>
        </w:rPr>
        <w:t>termasuk</w:t>
      </w:r>
      <w:proofErr w:type="spellEnd"/>
      <w:r w:rsidRPr="00902458">
        <w:rPr>
          <w:rFonts w:ascii="Times New Roman" w:cs="Times New Roman"/>
          <w:lang w:val="en-ID"/>
        </w:rPr>
        <w:t xml:space="preserve"> </w:t>
      </w:r>
      <w:proofErr w:type="spellStart"/>
      <w:r w:rsidRPr="00902458">
        <w:rPr>
          <w:rFonts w:ascii="Times New Roman" w:cs="Times New Roman"/>
          <w:lang w:val="en-ID"/>
        </w:rPr>
        <w:t>prevalensi</w:t>
      </w:r>
      <w:proofErr w:type="spellEnd"/>
      <w:r w:rsidRPr="00902458">
        <w:rPr>
          <w:rFonts w:ascii="Times New Roman" w:cs="Times New Roman"/>
          <w:lang w:val="en-ID"/>
        </w:rPr>
        <w:t xml:space="preserve"> </w:t>
      </w:r>
      <w:proofErr w:type="spellStart"/>
      <w:r w:rsidRPr="00902458">
        <w:rPr>
          <w:rFonts w:ascii="Times New Roman" w:cs="Times New Roman"/>
          <w:lang w:val="en-ID"/>
        </w:rPr>
        <w:t>anemia</w:t>
      </w:r>
      <w:proofErr w:type="spellEnd"/>
      <w:r w:rsidRPr="00902458">
        <w:rPr>
          <w:rFonts w:ascii="Times New Roman" w:cs="Times New Roman"/>
          <w:lang w:val="en-ID"/>
        </w:rPr>
        <w:t xml:space="preserve">, </w:t>
      </w:r>
      <w:proofErr w:type="spellStart"/>
      <w:r w:rsidRPr="00902458">
        <w:rPr>
          <w:rFonts w:ascii="Times New Roman" w:cs="Times New Roman"/>
          <w:lang w:val="en-ID"/>
        </w:rPr>
        <w:t>defisiensi</w:t>
      </w:r>
      <w:proofErr w:type="spellEnd"/>
      <w:r w:rsidRPr="00902458">
        <w:rPr>
          <w:rFonts w:ascii="Times New Roman" w:cs="Times New Roman"/>
          <w:lang w:val="en-ID"/>
        </w:rPr>
        <w:t xml:space="preserve"> </w:t>
      </w:r>
      <w:proofErr w:type="spellStart"/>
      <w:r w:rsidRPr="00902458">
        <w:rPr>
          <w:rFonts w:ascii="Times New Roman" w:cs="Times New Roman"/>
          <w:lang w:val="en-ID"/>
        </w:rPr>
        <w:t>zat</w:t>
      </w:r>
      <w:proofErr w:type="spellEnd"/>
      <w:r w:rsidRPr="00902458">
        <w:rPr>
          <w:rFonts w:ascii="Times New Roman" w:cs="Times New Roman"/>
          <w:lang w:val="en-ID"/>
        </w:rPr>
        <w:t xml:space="preserve"> </w:t>
      </w:r>
      <w:proofErr w:type="spellStart"/>
      <w:r w:rsidRPr="00902458">
        <w:rPr>
          <w:rFonts w:ascii="Times New Roman" w:cs="Times New Roman"/>
          <w:lang w:val="en-ID"/>
        </w:rPr>
        <w:t>besi</w:t>
      </w:r>
      <w:proofErr w:type="spellEnd"/>
      <w:r w:rsidRPr="00902458">
        <w:rPr>
          <w:rFonts w:ascii="Times New Roman" w:cs="Times New Roman"/>
          <w:lang w:val="en-ID"/>
        </w:rPr>
        <w:t xml:space="preserve">, dan status </w:t>
      </w:r>
      <w:proofErr w:type="spellStart"/>
      <w:r w:rsidRPr="00902458">
        <w:rPr>
          <w:rFonts w:ascii="Times New Roman" w:cs="Times New Roman"/>
          <w:lang w:val="en-ID"/>
        </w:rPr>
        <w:t>gizi</w:t>
      </w:r>
      <w:proofErr w:type="spellEnd"/>
      <w:r w:rsidRPr="00902458">
        <w:rPr>
          <w:rFonts w:ascii="Times New Roman" w:cs="Times New Roman"/>
          <w:lang w:val="en-ID"/>
        </w:rPr>
        <w:t xml:space="preserve">. </w:t>
      </w:r>
      <w:proofErr w:type="spellStart"/>
      <w:r w:rsidRPr="00902458">
        <w:rPr>
          <w:rFonts w:ascii="Times New Roman" w:cs="Times New Roman"/>
          <w:lang w:val="en-ID"/>
        </w:rPr>
        <w:t>Variabel</w:t>
      </w:r>
      <w:proofErr w:type="spellEnd"/>
      <w:r w:rsidRPr="00902458">
        <w:rPr>
          <w:rFonts w:ascii="Times New Roman" w:cs="Times New Roman"/>
          <w:lang w:val="en-ID"/>
        </w:rPr>
        <w:t xml:space="preserve"> </w:t>
      </w:r>
      <w:proofErr w:type="spellStart"/>
      <w:r w:rsidRPr="00902458">
        <w:rPr>
          <w:rFonts w:ascii="Times New Roman" w:cs="Times New Roman"/>
          <w:lang w:val="en-ID"/>
        </w:rPr>
        <w:t>kategorik</w:t>
      </w:r>
      <w:proofErr w:type="spellEnd"/>
      <w:r w:rsidRPr="00902458">
        <w:rPr>
          <w:rFonts w:ascii="Times New Roman" w:cs="Times New Roman"/>
          <w:lang w:val="en-ID"/>
        </w:rPr>
        <w:t xml:space="preserve"> (</w:t>
      </w:r>
      <w:proofErr w:type="spellStart"/>
      <w:r w:rsidRPr="00902458">
        <w:rPr>
          <w:rFonts w:ascii="Times New Roman" w:cs="Times New Roman"/>
          <w:lang w:val="en-ID"/>
        </w:rPr>
        <w:t>anemia</w:t>
      </w:r>
      <w:proofErr w:type="spellEnd"/>
      <w:r w:rsidRPr="00902458">
        <w:rPr>
          <w:rFonts w:ascii="Times New Roman" w:cs="Times New Roman"/>
          <w:lang w:val="en-ID"/>
        </w:rPr>
        <w:t xml:space="preserve">, </w:t>
      </w:r>
      <w:proofErr w:type="spellStart"/>
      <w:r w:rsidRPr="00902458">
        <w:rPr>
          <w:rFonts w:ascii="Times New Roman" w:cs="Times New Roman"/>
          <w:lang w:val="en-ID"/>
        </w:rPr>
        <w:t>defisiensi</w:t>
      </w:r>
      <w:proofErr w:type="spellEnd"/>
      <w:r w:rsidRPr="00902458">
        <w:rPr>
          <w:rFonts w:ascii="Times New Roman" w:cs="Times New Roman"/>
          <w:lang w:val="en-ID"/>
        </w:rPr>
        <w:t xml:space="preserve"> </w:t>
      </w:r>
      <w:proofErr w:type="spellStart"/>
      <w:r w:rsidRPr="00902458">
        <w:rPr>
          <w:rFonts w:ascii="Times New Roman" w:cs="Times New Roman"/>
          <w:lang w:val="en-ID"/>
        </w:rPr>
        <w:t>zat</w:t>
      </w:r>
      <w:proofErr w:type="spellEnd"/>
      <w:r w:rsidRPr="00902458">
        <w:rPr>
          <w:rFonts w:ascii="Times New Roman" w:cs="Times New Roman"/>
          <w:lang w:val="en-ID"/>
        </w:rPr>
        <w:t xml:space="preserve"> </w:t>
      </w:r>
      <w:proofErr w:type="spellStart"/>
      <w:r w:rsidRPr="00902458">
        <w:rPr>
          <w:rFonts w:ascii="Times New Roman" w:cs="Times New Roman"/>
          <w:lang w:val="en-ID"/>
        </w:rPr>
        <w:t>besi</w:t>
      </w:r>
      <w:proofErr w:type="spellEnd"/>
      <w:r w:rsidRPr="00902458">
        <w:rPr>
          <w:rFonts w:ascii="Times New Roman" w:cs="Times New Roman"/>
          <w:lang w:val="en-ID"/>
        </w:rPr>
        <w:t xml:space="preserve">, status </w:t>
      </w:r>
      <w:proofErr w:type="spellStart"/>
      <w:r w:rsidRPr="00902458">
        <w:rPr>
          <w:rFonts w:ascii="Times New Roman" w:cs="Times New Roman"/>
          <w:lang w:val="en-ID"/>
        </w:rPr>
        <w:t>gizi</w:t>
      </w:r>
      <w:proofErr w:type="spellEnd"/>
      <w:r w:rsidRPr="00902458">
        <w:rPr>
          <w:rFonts w:ascii="Times New Roman" w:cs="Times New Roman"/>
          <w:lang w:val="en-ID"/>
        </w:rPr>
        <w:t xml:space="preserve">) dan data </w:t>
      </w:r>
      <w:proofErr w:type="spellStart"/>
      <w:r w:rsidRPr="00902458">
        <w:rPr>
          <w:rFonts w:ascii="Times New Roman" w:cs="Times New Roman"/>
          <w:lang w:val="en-ID"/>
        </w:rPr>
        <w:t>antropometri</w:t>
      </w:r>
      <w:proofErr w:type="spellEnd"/>
      <w:r w:rsidRPr="00902458">
        <w:rPr>
          <w:rFonts w:ascii="Times New Roman" w:cs="Times New Roman"/>
          <w:lang w:val="en-ID"/>
        </w:rPr>
        <w:t xml:space="preserve"> </w:t>
      </w:r>
      <w:proofErr w:type="spellStart"/>
      <w:r w:rsidRPr="00902458">
        <w:rPr>
          <w:rFonts w:ascii="Times New Roman" w:cs="Times New Roman"/>
          <w:lang w:val="en-ID"/>
        </w:rPr>
        <w:t>dipresentasikan</w:t>
      </w:r>
      <w:proofErr w:type="spellEnd"/>
      <w:r w:rsidRPr="00902458">
        <w:rPr>
          <w:rFonts w:ascii="Times New Roman" w:cs="Times New Roman"/>
          <w:lang w:val="en-ID"/>
        </w:rPr>
        <w:t xml:space="preserve"> </w:t>
      </w:r>
      <w:proofErr w:type="spellStart"/>
      <w:r w:rsidRPr="00902458">
        <w:rPr>
          <w:rFonts w:ascii="Times New Roman" w:cs="Times New Roman"/>
          <w:lang w:val="en-ID"/>
        </w:rPr>
        <w:t>dalam</w:t>
      </w:r>
      <w:proofErr w:type="spellEnd"/>
      <w:r w:rsidRPr="00902458">
        <w:rPr>
          <w:rFonts w:ascii="Times New Roman" w:cs="Times New Roman"/>
          <w:lang w:val="en-ID"/>
        </w:rPr>
        <w:t xml:space="preserve"> </w:t>
      </w:r>
      <w:proofErr w:type="spellStart"/>
      <w:r w:rsidRPr="00902458">
        <w:rPr>
          <w:rFonts w:ascii="Times New Roman" w:cs="Times New Roman"/>
          <w:lang w:val="en-ID"/>
        </w:rPr>
        <w:t>bentuk</w:t>
      </w:r>
      <w:proofErr w:type="spellEnd"/>
      <w:r w:rsidRPr="00902458">
        <w:rPr>
          <w:rFonts w:ascii="Times New Roman" w:cs="Times New Roman"/>
          <w:lang w:val="en-ID"/>
        </w:rPr>
        <w:t xml:space="preserve"> </w:t>
      </w:r>
      <w:proofErr w:type="spellStart"/>
      <w:r w:rsidRPr="00902458">
        <w:rPr>
          <w:rFonts w:ascii="Times New Roman" w:cs="Times New Roman"/>
          <w:lang w:val="en-ID"/>
        </w:rPr>
        <w:t>tabel</w:t>
      </w:r>
      <w:proofErr w:type="spellEnd"/>
      <w:r w:rsidRPr="00902458">
        <w:rPr>
          <w:rFonts w:ascii="Times New Roman" w:cs="Times New Roman"/>
          <w:lang w:val="en-ID"/>
        </w:rPr>
        <w:t xml:space="preserve"> </w:t>
      </w:r>
      <w:proofErr w:type="spellStart"/>
      <w:r w:rsidRPr="00902458">
        <w:rPr>
          <w:rFonts w:ascii="Times New Roman" w:cs="Times New Roman"/>
          <w:lang w:val="en-ID"/>
        </w:rPr>
        <w:t>distribusi</w:t>
      </w:r>
      <w:proofErr w:type="spellEnd"/>
      <w:r w:rsidRPr="00902458">
        <w:rPr>
          <w:rFonts w:ascii="Times New Roman" w:cs="Times New Roman"/>
          <w:lang w:val="en-ID"/>
        </w:rPr>
        <w:t xml:space="preserve"> </w:t>
      </w:r>
      <w:proofErr w:type="spellStart"/>
      <w:r w:rsidRPr="00902458">
        <w:rPr>
          <w:rFonts w:ascii="Times New Roman" w:cs="Times New Roman"/>
          <w:lang w:val="en-ID"/>
        </w:rPr>
        <w:t>frekuensi</w:t>
      </w:r>
      <w:proofErr w:type="spellEnd"/>
      <w:r w:rsidRPr="00902458">
        <w:rPr>
          <w:rFonts w:ascii="Times New Roman" w:cs="Times New Roman"/>
          <w:lang w:val="en-ID"/>
        </w:rPr>
        <w:t>.</w:t>
      </w:r>
    </w:p>
    <w:p w14:paraId="79C269BD" w14:textId="5B059160" w:rsidR="00652DB1" w:rsidRPr="00902458" w:rsidRDefault="00000000" w:rsidP="00903D2A">
      <w:pPr>
        <w:spacing w:line="276" w:lineRule="auto"/>
        <w:ind w:firstLine="425"/>
        <w:jc w:val="both"/>
        <w:rPr>
          <w:rFonts w:ascii="Times New Roman" w:cs="Times New Roman"/>
        </w:rPr>
      </w:pPr>
      <w:r w:rsidRPr="00902458">
        <w:rPr>
          <w:rFonts w:ascii="Times New Roman" w:cs="Times New Roman"/>
          <w:lang w:val="en-US"/>
        </w:rPr>
        <w:t>Etika</w:t>
      </w:r>
      <w:r w:rsidR="006B2AA1" w:rsidRPr="00902458">
        <w:rPr>
          <w:rFonts w:ascii="Times New Roman" w:cs="Times New Roman"/>
          <w:lang w:val="en-US"/>
        </w:rPr>
        <w:tab/>
      </w:r>
      <w:proofErr w:type="spellStart"/>
      <w:r w:rsidRPr="00902458">
        <w:rPr>
          <w:rFonts w:ascii="Times New Roman" w:cs="Times New Roman"/>
          <w:lang w:val="en-US"/>
        </w:rPr>
        <w:t>penelitia</w:t>
      </w:r>
      <w:r w:rsidR="006B2AA1" w:rsidRPr="00902458">
        <w:rPr>
          <w:rFonts w:ascii="Times New Roman" w:cs="Times New Roman"/>
          <w:lang w:val="en-US"/>
        </w:rPr>
        <w:t>n</w:t>
      </w:r>
      <w:proofErr w:type="spellEnd"/>
      <w:r w:rsidR="00C754FD" w:rsidRPr="00902458">
        <w:rPr>
          <w:rFonts w:ascii="Times New Roman" w:cs="Times New Roman"/>
          <w:lang w:val="en-US"/>
        </w:rPr>
        <w:t xml:space="preserve"> </w:t>
      </w:r>
      <w:proofErr w:type="spellStart"/>
      <w:r w:rsidRPr="00902458">
        <w:rPr>
          <w:rFonts w:ascii="Times New Roman" w:cs="Times New Roman"/>
          <w:lang w:val="en-US"/>
        </w:rPr>
        <w:t>diperoleh</w:t>
      </w:r>
      <w:proofErr w:type="spellEnd"/>
      <w:r w:rsidR="00903D2A" w:rsidRPr="00902458">
        <w:rPr>
          <w:rFonts w:ascii="Times New Roman" w:cs="Times New Roman"/>
          <w:lang w:val="en-US"/>
        </w:rPr>
        <w:t xml:space="preserve"> </w:t>
      </w:r>
      <w:r w:rsidRPr="00902458">
        <w:rPr>
          <w:rFonts w:ascii="Times New Roman"/>
        </w:rPr>
        <w:t>Persetujuan Etika (</w:t>
      </w:r>
      <w:r w:rsidRPr="00902458">
        <w:rPr>
          <w:rFonts w:ascii="Times New Roman"/>
          <w:i/>
          <w:iCs/>
        </w:rPr>
        <w:t>Ethical Clearance</w:t>
      </w:r>
      <w:r w:rsidRPr="00902458">
        <w:rPr>
          <w:rFonts w:ascii="Times New Roman"/>
        </w:rPr>
        <w:t>) dari panita tetap etik penelitian Fakultas Kedokteran</w:t>
      </w:r>
      <w:r w:rsidR="00C227E0" w:rsidRPr="00902458">
        <w:rPr>
          <w:rFonts w:ascii="Times New Roman"/>
        </w:rPr>
        <w:t xml:space="preserve"> </w:t>
      </w:r>
      <w:r w:rsidRPr="00902458">
        <w:rPr>
          <w:rFonts w:ascii="Times New Roman"/>
        </w:rPr>
        <w:t>Universitas Baiturrahmah</w:t>
      </w:r>
      <w:r w:rsidR="006B2AA1" w:rsidRPr="00902458">
        <w:rPr>
          <w:rFonts w:ascii="Times New Roman"/>
        </w:rPr>
        <w:t xml:space="preserve"> denagan nomor</w:t>
      </w:r>
      <w:r w:rsidR="00C754FD" w:rsidRPr="00902458">
        <w:rPr>
          <w:rFonts w:ascii="Times New Roman" w:cs="Times New Roman"/>
          <w:lang w:val="en-US"/>
        </w:rPr>
        <w:t xml:space="preserve"> </w:t>
      </w:r>
      <w:r w:rsidR="00903D2A" w:rsidRPr="00902458">
        <w:rPr>
          <w:rFonts w:ascii="Times New Roman" w:cs="Times New Roman"/>
        </w:rPr>
        <w:t>No: 077/ETIK-FKUNBRAH/03/08/2024</w:t>
      </w:r>
    </w:p>
    <w:p w14:paraId="7936C18C" w14:textId="77777777" w:rsidR="00903D2A" w:rsidRDefault="00903D2A" w:rsidP="00903D2A">
      <w:pPr>
        <w:spacing w:line="276" w:lineRule="auto"/>
        <w:jc w:val="both"/>
        <w:rPr>
          <w:rFonts w:ascii="Times New Roman" w:cs="Times New Roman"/>
          <w:lang w:val="en-US"/>
        </w:rPr>
      </w:pPr>
    </w:p>
    <w:p w14:paraId="4410F01A" w14:textId="77777777" w:rsidR="003A0F64" w:rsidRDefault="003A0F64" w:rsidP="00903D2A">
      <w:pPr>
        <w:spacing w:line="276" w:lineRule="auto"/>
        <w:jc w:val="both"/>
        <w:rPr>
          <w:rFonts w:ascii="Times New Roman" w:cs="Times New Roman"/>
          <w:lang w:val="en-US"/>
        </w:rPr>
      </w:pPr>
    </w:p>
    <w:p w14:paraId="64535D9F" w14:textId="77777777" w:rsidR="003A0F64" w:rsidRDefault="003A0F64" w:rsidP="00903D2A">
      <w:pPr>
        <w:spacing w:line="276" w:lineRule="auto"/>
        <w:jc w:val="both"/>
        <w:rPr>
          <w:rFonts w:ascii="Times New Roman" w:cs="Times New Roman"/>
          <w:lang w:val="en-US"/>
        </w:rPr>
      </w:pPr>
    </w:p>
    <w:p w14:paraId="0B296A23" w14:textId="77777777" w:rsidR="003A0F64" w:rsidRDefault="003A0F64" w:rsidP="00903D2A">
      <w:pPr>
        <w:spacing w:line="276" w:lineRule="auto"/>
        <w:jc w:val="both"/>
        <w:rPr>
          <w:rFonts w:ascii="Times New Roman" w:cs="Times New Roman"/>
          <w:lang w:val="en-US"/>
        </w:rPr>
      </w:pPr>
    </w:p>
    <w:p w14:paraId="188A170B" w14:textId="77777777" w:rsidR="003A0F64" w:rsidRDefault="003A0F64" w:rsidP="00903D2A">
      <w:pPr>
        <w:spacing w:line="276" w:lineRule="auto"/>
        <w:jc w:val="both"/>
        <w:rPr>
          <w:rFonts w:ascii="Times New Roman" w:cs="Times New Roman"/>
          <w:lang w:val="en-US"/>
        </w:rPr>
      </w:pPr>
    </w:p>
    <w:p w14:paraId="30A0AAC1" w14:textId="77777777" w:rsidR="003A0F64" w:rsidRPr="00902458" w:rsidRDefault="003A0F64" w:rsidP="00903D2A">
      <w:pPr>
        <w:spacing w:line="276" w:lineRule="auto"/>
        <w:jc w:val="both"/>
        <w:rPr>
          <w:rFonts w:ascii="Times New Roman" w:cs="Times New Roman"/>
          <w:lang w:val="en-US"/>
        </w:rPr>
      </w:pPr>
    </w:p>
    <w:bookmarkEnd w:id="1"/>
    <w:p w14:paraId="325F6176" w14:textId="77777777" w:rsidR="00652DB1" w:rsidRPr="00902458" w:rsidRDefault="00000000">
      <w:pPr>
        <w:pStyle w:val="Heading2"/>
        <w:keepNext w:val="0"/>
        <w:keepLines w:val="0"/>
        <w:spacing w:before="120" w:after="120" w:line="240" w:lineRule="auto"/>
        <w:jc w:val="both"/>
      </w:pPr>
      <w:r w:rsidRPr="00902458">
        <w:t>III. HASIL</w:t>
      </w:r>
      <w:r w:rsidRPr="00902458">
        <w:rPr>
          <w:spacing w:val="-12"/>
        </w:rPr>
        <w:t xml:space="preserve"> </w:t>
      </w:r>
      <w:r w:rsidRPr="00902458">
        <w:t>PENELITIAN</w:t>
      </w:r>
    </w:p>
    <w:p w14:paraId="102AB1A1" w14:textId="1E2D5342" w:rsidR="00652DB1" w:rsidRPr="00902458" w:rsidRDefault="00FA4261">
      <w:pPr>
        <w:pStyle w:val="Heading2"/>
        <w:numPr>
          <w:ilvl w:val="0"/>
          <w:numId w:val="1"/>
        </w:numPr>
        <w:spacing w:line="23" w:lineRule="atLeast"/>
        <w:ind w:left="360"/>
        <w:jc w:val="both"/>
        <w:rPr>
          <w:lang w:val="id-ID"/>
        </w:rPr>
      </w:pPr>
      <w:bookmarkStart w:id="2" w:name="_Toc150549967"/>
      <w:r w:rsidRPr="00902458">
        <w:rPr>
          <w:lang w:val="id-ID"/>
        </w:rPr>
        <w:t>Gambaran Anemia Pada Remaja Putri</w:t>
      </w:r>
    </w:p>
    <w:p w14:paraId="145FB9A2" w14:textId="0EB03E56" w:rsidR="00FA4261" w:rsidRPr="00902458" w:rsidRDefault="00000000" w:rsidP="00FA4261">
      <w:pPr>
        <w:pStyle w:val="Caption"/>
        <w:keepNext/>
        <w:spacing w:before="120" w:after="0"/>
        <w:jc w:val="both"/>
        <w:rPr>
          <w:rFonts w:ascii="Times New Roman" w:hAnsi="Times New Roman" w:cs="Times New Roman"/>
          <w:i w:val="0"/>
          <w:iCs w:val="0"/>
          <w:color w:val="auto"/>
          <w:sz w:val="22"/>
          <w:szCs w:val="28"/>
        </w:rPr>
      </w:pPr>
      <w:bookmarkStart w:id="3" w:name="_Toc153733514"/>
      <w:r w:rsidRPr="00902458">
        <w:rPr>
          <w:rFonts w:ascii="Times New Roman" w:hAnsi="Times New Roman" w:cs="Times New Roman"/>
          <w:b/>
          <w:bCs/>
          <w:i w:val="0"/>
          <w:iCs w:val="0"/>
          <w:color w:val="auto"/>
          <w:sz w:val="22"/>
          <w:szCs w:val="28"/>
        </w:rPr>
        <w:t xml:space="preserve">Tabel </w:t>
      </w:r>
      <w:r w:rsidRPr="00902458">
        <w:rPr>
          <w:rFonts w:ascii="Times New Roman" w:hAnsi="Times New Roman" w:cs="Times New Roman"/>
          <w:b/>
          <w:bCs/>
          <w:i w:val="0"/>
          <w:iCs w:val="0"/>
          <w:color w:val="auto"/>
          <w:sz w:val="22"/>
          <w:szCs w:val="28"/>
          <w:lang w:val="id-ID"/>
        </w:rPr>
        <w:t xml:space="preserve">1. </w:t>
      </w:r>
      <w:proofErr w:type="spellStart"/>
      <w:r w:rsidRPr="00902458">
        <w:rPr>
          <w:rFonts w:ascii="Times New Roman" w:hAnsi="Times New Roman" w:cs="Times New Roman"/>
          <w:i w:val="0"/>
          <w:iCs w:val="0"/>
          <w:color w:val="auto"/>
          <w:sz w:val="22"/>
          <w:szCs w:val="28"/>
        </w:rPr>
        <w:t>Distribusi</w:t>
      </w:r>
      <w:proofErr w:type="spellEnd"/>
      <w:r w:rsidRPr="00902458">
        <w:rPr>
          <w:rFonts w:ascii="Times New Roman" w:hAnsi="Times New Roman" w:cs="Times New Roman"/>
          <w:i w:val="0"/>
          <w:iCs w:val="0"/>
          <w:color w:val="auto"/>
          <w:sz w:val="22"/>
          <w:szCs w:val="28"/>
        </w:rPr>
        <w:t xml:space="preserve"> </w:t>
      </w:r>
      <w:proofErr w:type="spellStart"/>
      <w:r w:rsidRPr="00902458">
        <w:rPr>
          <w:rFonts w:ascii="Times New Roman" w:hAnsi="Times New Roman" w:cs="Times New Roman"/>
          <w:i w:val="0"/>
          <w:iCs w:val="0"/>
          <w:color w:val="auto"/>
          <w:sz w:val="22"/>
          <w:szCs w:val="28"/>
        </w:rPr>
        <w:t>Frekuensi</w:t>
      </w:r>
      <w:proofErr w:type="spellEnd"/>
      <w:r w:rsidRPr="00902458">
        <w:rPr>
          <w:rFonts w:ascii="Times New Roman" w:hAnsi="Times New Roman" w:cs="Times New Roman"/>
          <w:i w:val="0"/>
          <w:iCs w:val="0"/>
          <w:color w:val="auto"/>
          <w:sz w:val="22"/>
          <w:szCs w:val="28"/>
        </w:rPr>
        <w:t xml:space="preserve"> </w:t>
      </w:r>
      <w:bookmarkEnd w:id="3"/>
      <w:r w:rsidR="00FA4261" w:rsidRPr="00902458">
        <w:rPr>
          <w:rFonts w:ascii="Times New Roman" w:hAnsi="Times New Roman" w:cs="Times New Roman"/>
          <w:i w:val="0"/>
          <w:iCs w:val="0"/>
          <w:color w:val="auto"/>
          <w:sz w:val="22"/>
          <w:szCs w:val="28"/>
        </w:rPr>
        <w:t xml:space="preserve">Anemia Pada </w:t>
      </w:r>
      <w:proofErr w:type="spellStart"/>
      <w:r w:rsidR="00FA4261" w:rsidRPr="00902458">
        <w:rPr>
          <w:rFonts w:ascii="Times New Roman" w:hAnsi="Times New Roman" w:cs="Times New Roman"/>
          <w:i w:val="0"/>
          <w:iCs w:val="0"/>
          <w:color w:val="auto"/>
          <w:sz w:val="22"/>
          <w:szCs w:val="28"/>
        </w:rPr>
        <w:t>Remaja</w:t>
      </w:r>
      <w:proofErr w:type="spellEnd"/>
      <w:r w:rsidR="00FA4261" w:rsidRPr="00902458">
        <w:rPr>
          <w:rFonts w:ascii="Times New Roman" w:hAnsi="Times New Roman" w:cs="Times New Roman"/>
          <w:i w:val="0"/>
          <w:iCs w:val="0"/>
          <w:color w:val="auto"/>
          <w:sz w:val="22"/>
          <w:szCs w:val="28"/>
        </w:rPr>
        <w:t xml:space="preserve"> Putri</w:t>
      </w:r>
    </w:p>
    <w:tbl>
      <w:tblPr>
        <w:tblW w:w="431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276"/>
        <w:gridCol w:w="1351"/>
      </w:tblGrid>
      <w:tr w:rsidR="00902458" w:rsidRPr="00902458" w14:paraId="491DDEA5" w14:textId="77777777">
        <w:tc>
          <w:tcPr>
            <w:tcW w:w="1687" w:type="dxa"/>
            <w:tcBorders>
              <w:left w:val="nil"/>
              <w:bottom w:val="single" w:sz="4" w:space="0" w:color="auto"/>
              <w:right w:val="nil"/>
            </w:tcBorders>
            <w:shd w:val="clear" w:color="auto" w:fill="auto"/>
            <w:vAlign w:val="center"/>
          </w:tcPr>
          <w:p w14:paraId="34B48E4A" w14:textId="4C9E1D2A" w:rsidR="00652DB1" w:rsidRPr="00902458" w:rsidRDefault="00FA4261">
            <w:pPr>
              <w:spacing w:line="240" w:lineRule="auto"/>
              <w:ind w:left="-101" w:firstLine="101"/>
              <w:contextualSpacing/>
              <w:rPr>
                <w:rFonts w:ascii="Times New Roman" w:cs="Times New Roman"/>
                <w:b/>
                <w:bCs/>
                <w:kern w:val="2"/>
                <w:sz w:val="20"/>
              </w:rPr>
            </w:pPr>
            <w:r w:rsidRPr="00902458">
              <w:rPr>
                <w:rFonts w:ascii="Times New Roman" w:cs="Times New Roman"/>
                <w:b/>
                <w:bCs/>
                <w:kern w:val="2"/>
                <w:sz w:val="20"/>
              </w:rPr>
              <w:t>Status Anemia</w:t>
            </w:r>
          </w:p>
        </w:tc>
        <w:tc>
          <w:tcPr>
            <w:tcW w:w="1276" w:type="dxa"/>
            <w:tcBorders>
              <w:left w:val="nil"/>
              <w:bottom w:val="single" w:sz="4" w:space="0" w:color="auto"/>
              <w:right w:val="nil"/>
            </w:tcBorders>
            <w:shd w:val="clear" w:color="auto" w:fill="auto"/>
            <w:vAlign w:val="center"/>
          </w:tcPr>
          <w:p w14:paraId="0DC389CC" w14:textId="77777777" w:rsidR="00652DB1" w:rsidRPr="00902458" w:rsidRDefault="00000000">
            <w:pPr>
              <w:spacing w:line="240" w:lineRule="auto"/>
              <w:ind w:left="-101" w:firstLine="101"/>
              <w:contextualSpacing/>
              <w:rPr>
                <w:rFonts w:ascii="Times New Roman" w:cs="Times New Roman"/>
                <w:b/>
                <w:bCs/>
                <w:i/>
                <w:iCs/>
                <w:kern w:val="2"/>
                <w:sz w:val="20"/>
              </w:rPr>
            </w:pPr>
            <w:r w:rsidRPr="00902458">
              <w:rPr>
                <w:rFonts w:ascii="Times New Roman" w:cs="Times New Roman"/>
                <w:b/>
                <w:bCs/>
                <w:i/>
                <w:iCs/>
                <w:kern w:val="2"/>
                <w:sz w:val="20"/>
              </w:rPr>
              <w:t>f</w:t>
            </w:r>
          </w:p>
        </w:tc>
        <w:tc>
          <w:tcPr>
            <w:tcW w:w="1351" w:type="dxa"/>
            <w:tcBorders>
              <w:left w:val="nil"/>
              <w:bottom w:val="single" w:sz="4" w:space="0" w:color="auto"/>
              <w:right w:val="nil"/>
            </w:tcBorders>
            <w:shd w:val="clear" w:color="auto" w:fill="auto"/>
            <w:vAlign w:val="center"/>
          </w:tcPr>
          <w:p w14:paraId="218A1394" w14:textId="77777777" w:rsidR="00652DB1" w:rsidRPr="00902458" w:rsidRDefault="00000000">
            <w:pPr>
              <w:spacing w:line="240" w:lineRule="auto"/>
              <w:ind w:left="-101" w:firstLine="101"/>
              <w:contextualSpacing/>
              <w:rPr>
                <w:rFonts w:ascii="Times New Roman" w:cs="Times New Roman"/>
                <w:b/>
                <w:bCs/>
                <w:kern w:val="2"/>
                <w:sz w:val="20"/>
              </w:rPr>
            </w:pPr>
            <w:r w:rsidRPr="00902458">
              <w:rPr>
                <w:rFonts w:ascii="Times New Roman" w:cs="Times New Roman"/>
                <w:b/>
                <w:bCs/>
                <w:kern w:val="2"/>
                <w:sz w:val="20"/>
              </w:rPr>
              <w:t>%</w:t>
            </w:r>
          </w:p>
        </w:tc>
      </w:tr>
      <w:tr w:rsidR="00902458" w:rsidRPr="00902458" w14:paraId="01D146A6" w14:textId="77777777">
        <w:tc>
          <w:tcPr>
            <w:tcW w:w="1687" w:type="dxa"/>
            <w:tcBorders>
              <w:top w:val="single" w:sz="4" w:space="0" w:color="auto"/>
              <w:left w:val="nil"/>
              <w:bottom w:val="nil"/>
              <w:right w:val="nil"/>
            </w:tcBorders>
            <w:shd w:val="clear" w:color="auto" w:fill="auto"/>
          </w:tcPr>
          <w:p w14:paraId="19F33D88" w14:textId="09D035DB" w:rsidR="00652DB1" w:rsidRPr="00902458" w:rsidRDefault="00FA4261">
            <w:pPr>
              <w:spacing w:line="240" w:lineRule="auto"/>
              <w:ind w:left="-101" w:firstLine="101"/>
              <w:contextualSpacing/>
              <w:rPr>
                <w:rFonts w:ascii="Times New Roman" w:cs="Times New Roman"/>
                <w:b/>
                <w:bCs/>
                <w:kern w:val="2"/>
                <w:sz w:val="20"/>
              </w:rPr>
            </w:pPr>
            <w:r w:rsidRPr="00902458">
              <w:rPr>
                <w:rFonts w:ascii="Times New Roman" w:cs="Times New Roman"/>
                <w:b/>
                <w:bCs/>
                <w:kern w:val="2"/>
                <w:sz w:val="20"/>
              </w:rPr>
              <w:t>Anemia</w:t>
            </w:r>
          </w:p>
        </w:tc>
        <w:tc>
          <w:tcPr>
            <w:tcW w:w="1276" w:type="dxa"/>
            <w:tcBorders>
              <w:top w:val="single" w:sz="4" w:space="0" w:color="auto"/>
              <w:left w:val="nil"/>
              <w:bottom w:val="nil"/>
              <w:right w:val="nil"/>
            </w:tcBorders>
            <w:shd w:val="clear" w:color="auto" w:fill="auto"/>
          </w:tcPr>
          <w:p w14:paraId="238C38DD" w14:textId="530FFCA7" w:rsidR="00652DB1" w:rsidRPr="00902458" w:rsidRDefault="00FA4261">
            <w:pPr>
              <w:spacing w:line="240" w:lineRule="auto"/>
              <w:ind w:left="-101" w:firstLine="101"/>
              <w:contextualSpacing/>
              <w:rPr>
                <w:rFonts w:ascii="Times New Roman" w:cs="Times New Roman"/>
                <w:b/>
                <w:bCs/>
                <w:kern w:val="2"/>
                <w:sz w:val="20"/>
              </w:rPr>
            </w:pPr>
            <w:r w:rsidRPr="00902458">
              <w:rPr>
                <w:rFonts w:ascii="Times New Roman" w:cs="Times New Roman"/>
                <w:b/>
                <w:bCs/>
                <w:kern w:val="2"/>
                <w:sz w:val="20"/>
              </w:rPr>
              <w:t>7</w:t>
            </w:r>
          </w:p>
        </w:tc>
        <w:tc>
          <w:tcPr>
            <w:tcW w:w="1351" w:type="dxa"/>
            <w:tcBorders>
              <w:top w:val="single" w:sz="4" w:space="0" w:color="auto"/>
              <w:left w:val="nil"/>
              <w:bottom w:val="nil"/>
              <w:right w:val="nil"/>
            </w:tcBorders>
            <w:shd w:val="clear" w:color="auto" w:fill="auto"/>
          </w:tcPr>
          <w:p w14:paraId="556E4170" w14:textId="31AD164F" w:rsidR="00652DB1" w:rsidRPr="00902458" w:rsidRDefault="00FA4261">
            <w:pPr>
              <w:spacing w:line="240" w:lineRule="auto"/>
              <w:ind w:left="-101" w:firstLine="101"/>
              <w:contextualSpacing/>
              <w:rPr>
                <w:rFonts w:ascii="Times New Roman" w:cs="Times New Roman"/>
                <w:b/>
                <w:bCs/>
                <w:kern w:val="2"/>
                <w:sz w:val="20"/>
              </w:rPr>
            </w:pPr>
            <w:r w:rsidRPr="00902458">
              <w:rPr>
                <w:rFonts w:ascii="Times New Roman" w:cs="Times New Roman"/>
                <w:b/>
                <w:bCs/>
                <w:kern w:val="2"/>
                <w:sz w:val="20"/>
              </w:rPr>
              <w:t>14</w:t>
            </w:r>
          </w:p>
        </w:tc>
      </w:tr>
      <w:tr w:rsidR="00902458" w:rsidRPr="00902458" w14:paraId="223AE144" w14:textId="77777777">
        <w:tc>
          <w:tcPr>
            <w:tcW w:w="1687" w:type="dxa"/>
            <w:tcBorders>
              <w:top w:val="nil"/>
              <w:left w:val="nil"/>
              <w:bottom w:val="nil"/>
              <w:right w:val="nil"/>
            </w:tcBorders>
            <w:shd w:val="clear" w:color="auto" w:fill="auto"/>
          </w:tcPr>
          <w:p w14:paraId="5490036E" w14:textId="65CEA964" w:rsidR="00652DB1" w:rsidRPr="00902458" w:rsidRDefault="00000000">
            <w:pPr>
              <w:spacing w:line="240" w:lineRule="auto"/>
              <w:ind w:left="-101" w:firstLine="101"/>
              <w:contextualSpacing/>
              <w:rPr>
                <w:rFonts w:ascii="Times New Roman" w:cs="Times New Roman"/>
                <w:kern w:val="2"/>
                <w:sz w:val="20"/>
              </w:rPr>
            </w:pPr>
            <w:r w:rsidRPr="00902458">
              <w:rPr>
                <w:rFonts w:ascii="Times New Roman" w:cs="Times New Roman"/>
                <w:kern w:val="2"/>
                <w:sz w:val="20"/>
              </w:rPr>
              <w:t xml:space="preserve">  </w:t>
            </w:r>
            <w:r w:rsidR="00FA4261" w:rsidRPr="00902458">
              <w:rPr>
                <w:rFonts w:ascii="Times New Roman" w:cs="Times New Roman"/>
                <w:kern w:val="2"/>
                <w:sz w:val="20"/>
              </w:rPr>
              <w:t>Tidak Anemia</w:t>
            </w:r>
          </w:p>
        </w:tc>
        <w:tc>
          <w:tcPr>
            <w:tcW w:w="1276" w:type="dxa"/>
            <w:tcBorders>
              <w:top w:val="nil"/>
              <w:left w:val="nil"/>
              <w:bottom w:val="nil"/>
              <w:right w:val="nil"/>
            </w:tcBorders>
            <w:shd w:val="clear" w:color="auto" w:fill="auto"/>
          </w:tcPr>
          <w:p w14:paraId="33E0647C" w14:textId="041CA3BF" w:rsidR="00652DB1" w:rsidRPr="00902458" w:rsidRDefault="00FA4261">
            <w:pPr>
              <w:spacing w:line="240" w:lineRule="auto"/>
              <w:ind w:left="-101" w:firstLine="101"/>
              <w:contextualSpacing/>
              <w:rPr>
                <w:rFonts w:ascii="Times New Roman" w:cs="Times New Roman"/>
                <w:kern w:val="2"/>
                <w:sz w:val="20"/>
              </w:rPr>
            </w:pPr>
            <w:r w:rsidRPr="00902458">
              <w:rPr>
                <w:rFonts w:ascii="Times New Roman" w:cs="Times New Roman"/>
                <w:kern w:val="2"/>
                <w:sz w:val="20"/>
              </w:rPr>
              <w:t>43</w:t>
            </w:r>
          </w:p>
        </w:tc>
        <w:tc>
          <w:tcPr>
            <w:tcW w:w="1351" w:type="dxa"/>
            <w:tcBorders>
              <w:top w:val="nil"/>
              <w:left w:val="nil"/>
              <w:bottom w:val="nil"/>
              <w:right w:val="nil"/>
            </w:tcBorders>
            <w:shd w:val="clear" w:color="auto" w:fill="auto"/>
          </w:tcPr>
          <w:p w14:paraId="427BCB81" w14:textId="1C6D70BB" w:rsidR="00652DB1" w:rsidRPr="00902458" w:rsidRDefault="00FA4261">
            <w:pPr>
              <w:spacing w:line="240" w:lineRule="auto"/>
              <w:ind w:left="-101" w:firstLine="101"/>
              <w:contextualSpacing/>
              <w:rPr>
                <w:rFonts w:ascii="Times New Roman" w:cs="Times New Roman"/>
                <w:kern w:val="2"/>
                <w:sz w:val="20"/>
              </w:rPr>
            </w:pPr>
            <w:r w:rsidRPr="00902458">
              <w:rPr>
                <w:rFonts w:ascii="Times New Roman" w:cs="Times New Roman"/>
                <w:kern w:val="2"/>
                <w:sz w:val="20"/>
              </w:rPr>
              <w:t>86</w:t>
            </w:r>
          </w:p>
        </w:tc>
      </w:tr>
      <w:tr w:rsidR="00FA4261" w:rsidRPr="00902458" w14:paraId="5A5E7E28" w14:textId="77777777">
        <w:tc>
          <w:tcPr>
            <w:tcW w:w="1687" w:type="dxa"/>
            <w:tcBorders>
              <w:top w:val="single" w:sz="4" w:space="0" w:color="auto"/>
              <w:left w:val="nil"/>
              <w:right w:val="nil"/>
            </w:tcBorders>
            <w:shd w:val="clear" w:color="auto" w:fill="auto"/>
          </w:tcPr>
          <w:p w14:paraId="2158947F" w14:textId="77777777" w:rsidR="00652DB1" w:rsidRPr="00902458" w:rsidRDefault="00000000">
            <w:pPr>
              <w:spacing w:line="240" w:lineRule="auto"/>
              <w:ind w:left="-101" w:firstLine="101"/>
              <w:contextualSpacing/>
              <w:rPr>
                <w:rFonts w:ascii="Times New Roman" w:cs="Times New Roman"/>
                <w:b/>
                <w:bCs/>
                <w:kern w:val="2"/>
                <w:sz w:val="20"/>
              </w:rPr>
            </w:pPr>
            <w:r w:rsidRPr="00902458">
              <w:rPr>
                <w:rFonts w:ascii="Times New Roman" w:cs="Times New Roman"/>
                <w:b/>
                <w:bCs/>
                <w:kern w:val="2"/>
                <w:sz w:val="20"/>
              </w:rPr>
              <w:t>Total</w:t>
            </w:r>
          </w:p>
        </w:tc>
        <w:tc>
          <w:tcPr>
            <w:tcW w:w="1276" w:type="dxa"/>
            <w:tcBorders>
              <w:top w:val="single" w:sz="4" w:space="0" w:color="auto"/>
              <w:left w:val="nil"/>
              <w:right w:val="nil"/>
            </w:tcBorders>
            <w:shd w:val="clear" w:color="auto" w:fill="auto"/>
          </w:tcPr>
          <w:p w14:paraId="5E459C62" w14:textId="15588C56" w:rsidR="00652DB1" w:rsidRPr="00902458" w:rsidRDefault="00FA4261">
            <w:pPr>
              <w:spacing w:line="240" w:lineRule="auto"/>
              <w:ind w:left="-101" w:firstLine="101"/>
              <w:contextualSpacing/>
              <w:rPr>
                <w:rFonts w:ascii="Times New Roman" w:cs="Times New Roman"/>
                <w:kern w:val="2"/>
                <w:sz w:val="20"/>
              </w:rPr>
            </w:pPr>
            <w:r w:rsidRPr="00902458">
              <w:rPr>
                <w:rFonts w:ascii="Times New Roman" w:cs="Times New Roman"/>
                <w:kern w:val="2"/>
                <w:sz w:val="20"/>
              </w:rPr>
              <w:t>50</w:t>
            </w:r>
          </w:p>
        </w:tc>
        <w:tc>
          <w:tcPr>
            <w:tcW w:w="1351" w:type="dxa"/>
            <w:tcBorders>
              <w:top w:val="single" w:sz="4" w:space="0" w:color="auto"/>
              <w:left w:val="nil"/>
              <w:right w:val="nil"/>
            </w:tcBorders>
            <w:shd w:val="clear" w:color="auto" w:fill="auto"/>
          </w:tcPr>
          <w:p w14:paraId="2F8D4A0C" w14:textId="77777777" w:rsidR="00652DB1" w:rsidRPr="00902458" w:rsidRDefault="00000000">
            <w:pPr>
              <w:spacing w:line="240" w:lineRule="auto"/>
              <w:ind w:left="-101" w:firstLine="101"/>
              <w:contextualSpacing/>
              <w:rPr>
                <w:rFonts w:ascii="Times New Roman" w:cs="Times New Roman"/>
                <w:kern w:val="2"/>
                <w:sz w:val="20"/>
              </w:rPr>
            </w:pPr>
            <w:r w:rsidRPr="00902458">
              <w:rPr>
                <w:rFonts w:ascii="Times New Roman" w:cs="Times New Roman"/>
                <w:kern w:val="2"/>
                <w:sz w:val="20"/>
              </w:rPr>
              <w:t>100,0</w:t>
            </w:r>
          </w:p>
        </w:tc>
      </w:tr>
    </w:tbl>
    <w:p w14:paraId="761AAF87" w14:textId="77777777" w:rsidR="00652DB1" w:rsidRPr="00902458" w:rsidRDefault="00652DB1">
      <w:pPr>
        <w:pStyle w:val="NoSpacing"/>
        <w:spacing w:line="23" w:lineRule="atLeast"/>
        <w:jc w:val="both"/>
        <w:rPr>
          <w:lang w:val="id-ID"/>
        </w:rPr>
      </w:pPr>
    </w:p>
    <w:p w14:paraId="78CCB691" w14:textId="0C8282C4" w:rsidR="00652DB1" w:rsidRPr="00902458" w:rsidRDefault="00000000">
      <w:pPr>
        <w:spacing w:line="276" w:lineRule="auto"/>
        <w:ind w:firstLine="360"/>
        <w:jc w:val="both"/>
      </w:pPr>
      <w:r w:rsidRPr="00902458">
        <w:rPr>
          <w:rFonts w:ascii="Times New Roman" w:cs="Times New Roman"/>
        </w:rPr>
        <w:t xml:space="preserve">Berdasarkan tabel 1 dapat dilihat bahwa dari </w:t>
      </w:r>
      <w:r w:rsidR="00715BCE" w:rsidRPr="00902458">
        <w:rPr>
          <w:rFonts w:ascii="Times New Roman" w:cs="Times New Roman"/>
        </w:rPr>
        <w:t>50</w:t>
      </w:r>
      <w:r w:rsidRPr="00902458">
        <w:rPr>
          <w:rFonts w:ascii="Times New Roman" w:cs="Times New Roman"/>
        </w:rPr>
        <w:t xml:space="preserve"> responden</w:t>
      </w:r>
      <w:r w:rsidR="00715BCE" w:rsidRPr="00902458">
        <w:rPr>
          <w:rFonts w:ascii="Times New Roman" w:cs="Times New Roman"/>
        </w:rPr>
        <w:t xml:space="preserve"> remaja yang dilakukan pemeriksaan darah rutin didaparkan paling banyak yaitu 85% remaja tidak anemia namun terdapat 14% remaja anemia.</w:t>
      </w:r>
      <w:r w:rsidRPr="00902458">
        <w:rPr>
          <w:rFonts w:ascii="Times New Roman" w:cs="Times New Roman"/>
        </w:rPr>
        <w:t xml:space="preserve"> </w:t>
      </w:r>
    </w:p>
    <w:bookmarkEnd w:id="2"/>
    <w:p w14:paraId="6084C180" w14:textId="27981053" w:rsidR="00652DB1" w:rsidRPr="00902458" w:rsidRDefault="00FA4261">
      <w:pPr>
        <w:pStyle w:val="Heading2"/>
        <w:numPr>
          <w:ilvl w:val="0"/>
          <w:numId w:val="1"/>
        </w:numPr>
        <w:spacing w:line="23" w:lineRule="atLeast"/>
        <w:ind w:left="360"/>
        <w:jc w:val="both"/>
      </w:pPr>
      <w:r w:rsidRPr="00902458">
        <w:rPr>
          <w:lang w:val="en-US"/>
        </w:rPr>
        <w:t xml:space="preserve">Gambaran Status </w:t>
      </w:r>
      <w:proofErr w:type="spellStart"/>
      <w:r w:rsidRPr="00902458">
        <w:rPr>
          <w:lang w:val="en-US"/>
        </w:rPr>
        <w:t>Zat</w:t>
      </w:r>
      <w:proofErr w:type="spellEnd"/>
      <w:r w:rsidRPr="00902458">
        <w:rPr>
          <w:lang w:val="en-US"/>
        </w:rPr>
        <w:t xml:space="preserve"> </w:t>
      </w:r>
      <w:proofErr w:type="spellStart"/>
      <w:r w:rsidRPr="00902458">
        <w:rPr>
          <w:lang w:val="en-US"/>
        </w:rPr>
        <w:t>Besi</w:t>
      </w:r>
      <w:proofErr w:type="spellEnd"/>
      <w:r w:rsidR="00902458">
        <w:rPr>
          <w:lang w:val="en-US"/>
        </w:rPr>
        <w:t xml:space="preserve"> pada </w:t>
      </w:r>
      <w:proofErr w:type="spellStart"/>
      <w:r w:rsidR="00902458">
        <w:rPr>
          <w:lang w:val="en-US"/>
        </w:rPr>
        <w:t>remaja</w:t>
      </w:r>
      <w:proofErr w:type="spellEnd"/>
      <w:r w:rsidR="00902458">
        <w:rPr>
          <w:lang w:val="en-US"/>
        </w:rPr>
        <w:t xml:space="preserve"> Putri</w:t>
      </w:r>
    </w:p>
    <w:p w14:paraId="600029D5" w14:textId="6B9DE2D8" w:rsidR="00652DB1" w:rsidRPr="00902458" w:rsidRDefault="00000000">
      <w:pPr>
        <w:spacing w:line="276" w:lineRule="auto"/>
        <w:ind w:firstLine="357"/>
        <w:jc w:val="both"/>
        <w:rPr>
          <w:rFonts w:ascii="Times New Roman"/>
        </w:rPr>
      </w:pPr>
      <w:r w:rsidRPr="00902458">
        <w:t xml:space="preserve"> </w:t>
      </w:r>
      <w:r w:rsidRPr="00902458">
        <w:rPr>
          <w:rFonts w:ascii="Times New Roman"/>
        </w:rPr>
        <w:t>Hasil penelitian didapatkan distribusi frekuensi</w:t>
      </w:r>
      <w:r w:rsidRPr="00902458">
        <w:rPr>
          <w:rFonts w:ascii="Times New Roman"/>
          <w:lang w:val="en-US"/>
        </w:rPr>
        <w:t xml:space="preserve"> </w:t>
      </w:r>
      <w:r w:rsidR="00715BCE" w:rsidRPr="00902458">
        <w:rPr>
          <w:rFonts w:ascii="Times New Roman"/>
          <w:lang w:val="en-US"/>
        </w:rPr>
        <w:t xml:space="preserve">status </w:t>
      </w:r>
      <w:proofErr w:type="spellStart"/>
      <w:r w:rsidR="00715BCE" w:rsidRPr="00902458">
        <w:rPr>
          <w:rFonts w:ascii="Times New Roman"/>
          <w:lang w:val="en-US"/>
        </w:rPr>
        <w:t>zat</w:t>
      </w:r>
      <w:proofErr w:type="spellEnd"/>
      <w:r w:rsidR="00715BCE" w:rsidRPr="00902458">
        <w:rPr>
          <w:rFonts w:ascii="Times New Roman"/>
          <w:lang w:val="en-US"/>
        </w:rPr>
        <w:t xml:space="preserve"> </w:t>
      </w:r>
      <w:proofErr w:type="spellStart"/>
      <w:r w:rsidR="00715BCE" w:rsidRPr="00902458">
        <w:rPr>
          <w:rFonts w:ascii="Times New Roman"/>
          <w:lang w:val="en-US"/>
        </w:rPr>
        <w:t>besi</w:t>
      </w:r>
      <w:proofErr w:type="spellEnd"/>
      <w:r w:rsidR="00715BCE" w:rsidRPr="00902458">
        <w:rPr>
          <w:rFonts w:ascii="Times New Roman"/>
          <w:lang w:val="en-US"/>
        </w:rPr>
        <w:t xml:space="preserve"> </w:t>
      </w:r>
      <w:proofErr w:type="spellStart"/>
      <w:r w:rsidR="00715BCE" w:rsidRPr="00902458">
        <w:rPr>
          <w:rFonts w:ascii="Times New Roman"/>
          <w:lang w:val="en-US"/>
        </w:rPr>
        <w:t>remaja</w:t>
      </w:r>
      <w:proofErr w:type="spellEnd"/>
      <w:r w:rsidR="00715BCE" w:rsidRPr="00902458">
        <w:rPr>
          <w:rFonts w:ascii="Times New Roman"/>
          <w:lang w:val="en-US"/>
        </w:rPr>
        <w:t xml:space="preserve"> </w:t>
      </w:r>
      <w:r w:rsidRPr="00902458">
        <w:rPr>
          <w:rFonts w:ascii="Times New Roman"/>
        </w:rPr>
        <w:t>diuraikan sebagai berikut</w:t>
      </w:r>
    </w:p>
    <w:p w14:paraId="0151C486" w14:textId="1A5582B0" w:rsidR="00652DB1" w:rsidRPr="00902458" w:rsidRDefault="00000000">
      <w:pPr>
        <w:pStyle w:val="Caption"/>
        <w:keepNext/>
        <w:jc w:val="both"/>
        <w:rPr>
          <w:rFonts w:ascii="Times New Roman" w:hAnsi="Times New Roman" w:cs="Times New Roman"/>
          <w:i w:val="0"/>
          <w:iCs w:val="0"/>
          <w:color w:val="auto"/>
          <w:sz w:val="22"/>
          <w:szCs w:val="28"/>
        </w:rPr>
      </w:pPr>
      <w:bookmarkStart w:id="4" w:name="_Toc153733515"/>
      <w:r w:rsidRPr="00902458">
        <w:rPr>
          <w:rFonts w:ascii="Times New Roman" w:hAnsi="Times New Roman" w:cs="Times New Roman"/>
          <w:b/>
          <w:bCs/>
          <w:i w:val="0"/>
          <w:iCs w:val="0"/>
          <w:color w:val="auto"/>
          <w:sz w:val="22"/>
          <w:szCs w:val="28"/>
        </w:rPr>
        <w:t xml:space="preserve">Tabel </w:t>
      </w:r>
      <w:r w:rsidRPr="00902458">
        <w:rPr>
          <w:rFonts w:ascii="Times New Roman" w:hAnsi="Times New Roman" w:cs="Times New Roman"/>
          <w:b/>
          <w:bCs/>
          <w:i w:val="0"/>
          <w:iCs w:val="0"/>
          <w:color w:val="auto"/>
          <w:sz w:val="22"/>
          <w:szCs w:val="28"/>
          <w:lang w:val="id-ID"/>
        </w:rPr>
        <w:t xml:space="preserve">2. </w:t>
      </w:r>
      <w:proofErr w:type="spellStart"/>
      <w:r w:rsidRPr="00902458">
        <w:rPr>
          <w:rFonts w:ascii="Times New Roman" w:hAnsi="Times New Roman" w:cs="Times New Roman"/>
          <w:i w:val="0"/>
          <w:iCs w:val="0"/>
          <w:color w:val="auto"/>
          <w:sz w:val="22"/>
          <w:szCs w:val="28"/>
        </w:rPr>
        <w:t>Distribusi</w:t>
      </w:r>
      <w:proofErr w:type="spellEnd"/>
      <w:r w:rsidRPr="00902458">
        <w:rPr>
          <w:rFonts w:ascii="Times New Roman" w:hAnsi="Times New Roman" w:cs="Times New Roman"/>
          <w:i w:val="0"/>
          <w:iCs w:val="0"/>
          <w:color w:val="auto"/>
          <w:sz w:val="22"/>
          <w:szCs w:val="28"/>
        </w:rPr>
        <w:t xml:space="preserve"> </w:t>
      </w:r>
      <w:proofErr w:type="spellStart"/>
      <w:r w:rsidRPr="00902458">
        <w:rPr>
          <w:rFonts w:ascii="Times New Roman" w:hAnsi="Times New Roman" w:cs="Times New Roman"/>
          <w:i w:val="0"/>
          <w:iCs w:val="0"/>
          <w:color w:val="auto"/>
          <w:sz w:val="22"/>
          <w:szCs w:val="28"/>
        </w:rPr>
        <w:t>Frekuensi</w:t>
      </w:r>
      <w:proofErr w:type="spellEnd"/>
      <w:r w:rsidRPr="00902458">
        <w:rPr>
          <w:rFonts w:ascii="Times New Roman" w:hAnsi="Times New Roman" w:cs="Times New Roman"/>
          <w:i w:val="0"/>
          <w:iCs w:val="0"/>
          <w:color w:val="auto"/>
          <w:sz w:val="22"/>
          <w:szCs w:val="28"/>
        </w:rPr>
        <w:t xml:space="preserve"> </w:t>
      </w:r>
      <w:proofErr w:type="spellStart"/>
      <w:r w:rsidRPr="00902458">
        <w:rPr>
          <w:rFonts w:ascii="Times New Roman" w:hAnsi="Times New Roman" w:cs="Times New Roman"/>
          <w:i w:val="0"/>
          <w:iCs w:val="0"/>
          <w:color w:val="auto"/>
          <w:sz w:val="22"/>
          <w:szCs w:val="28"/>
        </w:rPr>
        <w:t>Berdasarkan</w:t>
      </w:r>
      <w:proofErr w:type="spellEnd"/>
      <w:r w:rsidRPr="00902458">
        <w:rPr>
          <w:rFonts w:ascii="Times New Roman" w:hAnsi="Times New Roman" w:cs="Times New Roman"/>
          <w:i w:val="0"/>
          <w:iCs w:val="0"/>
          <w:color w:val="auto"/>
          <w:sz w:val="22"/>
          <w:szCs w:val="28"/>
        </w:rPr>
        <w:t xml:space="preserve"> </w:t>
      </w:r>
      <w:bookmarkEnd w:id="4"/>
      <w:r w:rsidR="00FA4261" w:rsidRPr="00902458">
        <w:rPr>
          <w:rFonts w:ascii="Times New Roman" w:hAnsi="Times New Roman" w:cs="Times New Roman"/>
          <w:i w:val="0"/>
          <w:iCs w:val="0"/>
          <w:color w:val="auto"/>
          <w:sz w:val="22"/>
          <w:szCs w:val="28"/>
        </w:rPr>
        <w:t xml:space="preserve">Status </w:t>
      </w:r>
      <w:proofErr w:type="spellStart"/>
      <w:r w:rsidR="00FA4261" w:rsidRPr="00902458">
        <w:rPr>
          <w:rFonts w:ascii="Times New Roman" w:hAnsi="Times New Roman" w:cs="Times New Roman"/>
          <w:i w:val="0"/>
          <w:iCs w:val="0"/>
          <w:color w:val="auto"/>
          <w:sz w:val="22"/>
          <w:szCs w:val="28"/>
        </w:rPr>
        <w:t>Zat</w:t>
      </w:r>
      <w:proofErr w:type="spellEnd"/>
      <w:r w:rsidR="00FA4261" w:rsidRPr="00902458">
        <w:rPr>
          <w:rFonts w:ascii="Times New Roman" w:hAnsi="Times New Roman" w:cs="Times New Roman"/>
          <w:i w:val="0"/>
          <w:iCs w:val="0"/>
          <w:color w:val="auto"/>
          <w:sz w:val="22"/>
          <w:szCs w:val="28"/>
        </w:rPr>
        <w:t xml:space="preserve"> </w:t>
      </w:r>
      <w:proofErr w:type="spellStart"/>
      <w:r w:rsidR="00FA4261" w:rsidRPr="00902458">
        <w:rPr>
          <w:rFonts w:ascii="Times New Roman" w:hAnsi="Times New Roman" w:cs="Times New Roman"/>
          <w:i w:val="0"/>
          <w:iCs w:val="0"/>
          <w:color w:val="auto"/>
          <w:sz w:val="22"/>
          <w:szCs w:val="28"/>
        </w:rPr>
        <w:t>Besi</w:t>
      </w:r>
      <w:proofErr w:type="spellEnd"/>
      <w:r w:rsidR="00FA4261" w:rsidRPr="00902458">
        <w:rPr>
          <w:rFonts w:ascii="Times New Roman" w:hAnsi="Times New Roman" w:cs="Times New Roman"/>
          <w:i w:val="0"/>
          <w:iCs w:val="0"/>
          <w:color w:val="auto"/>
          <w:sz w:val="22"/>
          <w:szCs w:val="28"/>
        </w:rPr>
        <w:t xml:space="preserve"> </w:t>
      </w:r>
      <w:proofErr w:type="spellStart"/>
      <w:r w:rsidR="00FA4261" w:rsidRPr="00902458">
        <w:rPr>
          <w:rFonts w:ascii="Times New Roman" w:hAnsi="Times New Roman" w:cs="Times New Roman"/>
          <w:i w:val="0"/>
          <w:iCs w:val="0"/>
          <w:color w:val="auto"/>
          <w:sz w:val="22"/>
          <w:szCs w:val="28"/>
        </w:rPr>
        <w:t>Remaja</w:t>
      </w:r>
      <w:proofErr w:type="spellEnd"/>
      <w:r w:rsidR="00FA4261" w:rsidRPr="00902458">
        <w:rPr>
          <w:rFonts w:ascii="Times New Roman" w:hAnsi="Times New Roman" w:cs="Times New Roman"/>
          <w:i w:val="0"/>
          <w:iCs w:val="0"/>
          <w:color w:val="auto"/>
          <w:sz w:val="22"/>
          <w:szCs w:val="28"/>
        </w:rPr>
        <w:t xml:space="preserve"> Putri</w:t>
      </w:r>
    </w:p>
    <w:tbl>
      <w:tblPr>
        <w:tblW w:w="4406" w:type="dxa"/>
        <w:tblLook w:val="04A0" w:firstRow="1" w:lastRow="0" w:firstColumn="1" w:lastColumn="0" w:noHBand="0" w:noVBand="1"/>
      </w:tblPr>
      <w:tblGrid>
        <w:gridCol w:w="2518"/>
        <w:gridCol w:w="992"/>
        <w:gridCol w:w="896"/>
      </w:tblGrid>
      <w:tr w:rsidR="00902458" w:rsidRPr="00902458" w14:paraId="4ABBE526" w14:textId="77777777">
        <w:trPr>
          <w:trHeight w:val="262"/>
        </w:trPr>
        <w:tc>
          <w:tcPr>
            <w:tcW w:w="2518" w:type="dxa"/>
            <w:tcBorders>
              <w:top w:val="single" w:sz="4" w:space="0" w:color="auto"/>
              <w:bottom w:val="single" w:sz="4" w:space="0" w:color="auto"/>
            </w:tcBorders>
            <w:shd w:val="clear" w:color="auto" w:fill="auto"/>
            <w:vAlign w:val="center"/>
          </w:tcPr>
          <w:p w14:paraId="38ECEA9F" w14:textId="4258D1CF" w:rsidR="00652DB1" w:rsidRPr="00902458" w:rsidRDefault="00FA4261">
            <w:pPr>
              <w:spacing w:line="240" w:lineRule="auto"/>
              <w:contextualSpacing/>
              <w:rPr>
                <w:rFonts w:ascii="Times New Roman" w:cs="Times New Roman"/>
                <w:b/>
                <w:bCs/>
                <w:kern w:val="2"/>
                <w:sz w:val="20"/>
              </w:rPr>
            </w:pPr>
            <w:r w:rsidRPr="00902458">
              <w:rPr>
                <w:rFonts w:ascii="Times New Roman" w:cs="Times New Roman"/>
                <w:b/>
                <w:bCs/>
                <w:kern w:val="2"/>
                <w:sz w:val="20"/>
              </w:rPr>
              <w:t>Zat Besi</w:t>
            </w:r>
          </w:p>
        </w:tc>
        <w:tc>
          <w:tcPr>
            <w:tcW w:w="992" w:type="dxa"/>
            <w:tcBorders>
              <w:top w:val="single" w:sz="4" w:space="0" w:color="auto"/>
              <w:bottom w:val="single" w:sz="4" w:space="0" w:color="auto"/>
            </w:tcBorders>
            <w:shd w:val="clear" w:color="auto" w:fill="auto"/>
            <w:vAlign w:val="center"/>
          </w:tcPr>
          <w:p w14:paraId="73F1BA77" w14:textId="77777777" w:rsidR="00652DB1" w:rsidRPr="00902458" w:rsidRDefault="00000000">
            <w:pPr>
              <w:spacing w:line="240" w:lineRule="auto"/>
              <w:contextualSpacing/>
              <w:rPr>
                <w:rFonts w:ascii="Times New Roman" w:cs="Times New Roman"/>
                <w:b/>
                <w:bCs/>
                <w:i/>
                <w:iCs/>
                <w:kern w:val="2"/>
                <w:sz w:val="20"/>
              </w:rPr>
            </w:pPr>
            <w:r w:rsidRPr="00902458">
              <w:rPr>
                <w:rFonts w:ascii="Times New Roman" w:cs="Times New Roman"/>
                <w:b/>
                <w:bCs/>
                <w:i/>
                <w:iCs/>
                <w:kern w:val="2"/>
                <w:sz w:val="20"/>
              </w:rPr>
              <w:t>f</w:t>
            </w:r>
          </w:p>
        </w:tc>
        <w:tc>
          <w:tcPr>
            <w:tcW w:w="896" w:type="dxa"/>
            <w:tcBorders>
              <w:top w:val="single" w:sz="4" w:space="0" w:color="auto"/>
              <w:bottom w:val="single" w:sz="4" w:space="0" w:color="auto"/>
            </w:tcBorders>
            <w:shd w:val="clear" w:color="auto" w:fill="auto"/>
            <w:vAlign w:val="center"/>
          </w:tcPr>
          <w:p w14:paraId="1B8B5155" w14:textId="77777777" w:rsidR="00652DB1" w:rsidRPr="00902458" w:rsidRDefault="00000000">
            <w:pPr>
              <w:spacing w:line="240" w:lineRule="auto"/>
              <w:contextualSpacing/>
              <w:rPr>
                <w:rFonts w:ascii="Times New Roman" w:cs="Times New Roman"/>
                <w:b/>
                <w:bCs/>
                <w:kern w:val="2"/>
                <w:sz w:val="20"/>
              </w:rPr>
            </w:pPr>
            <w:r w:rsidRPr="00902458">
              <w:rPr>
                <w:rFonts w:ascii="Times New Roman" w:cs="Times New Roman"/>
                <w:b/>
                <w:bCs/>
                <w:kern w:val="2"/>
                <w:sz w:val="20"/>
              </w:rPr>
              <w:t>%</w:t>
            </w:r>
          </w:p>
        </w:tc>
      </w:tr>
      <w:tr w:rsidR="00902458" w:rsidRPr="00902458" w14:paraId="5058FD80" w14:textId="77777777">
        <w:trPr>
          <w:trHeight w:val="262"/>
        </w:trPr>
        <w:tc>
          <w:tcPr>
            <w:tcW w:w="2518" w:type="dxa"/>
            <w:shd w:val="clear" w:color="auto" w:fill="auto"/>
          </w:tcPr>
          <w:p w14:paraId="7C3BE484" w14:textId="0A57850C" w:rsidR="00652DB1" w:rsidRPr="00902458" w:rsidRDefault="00000000">
            <w:pPr>
              <w:spacing w:line="240" w:lineRule="auto"/>
              <w:contextualSpacing/>
              <w:jc w:val="both"/>
              <w:rPr>
                <w:rFonts w:ascii="Times New Roman" w:cs="Times New Roman"/>
                <w:kern w:val="2"/>
                <w:sz w:val="20"/>
              </w:rPr>
            </w:pPr>
            <w:r w:rsidRPr="00902458">
              <w:rPr>
                <w:rFonts w:ascii="Times New Roman" w:cs="Times New Roman"/>
                <w:kern w:val="2"/>
                <w:sz w:val="20"/>
              </w:rPr>
              <w:t xml:space="preserve">  </w:t>
            </w:r>
            <w:r w:rsidR="00FA4261" w:rsidRPr="00902458">
              <w:rPr>
                <w:rFonts w:ascii="Times New Roman" w:cs="Times New Roman"/>
                <w:kern w:val="2"/>
                <w:sz w:val="20"/>
              </w:rPr>
              <w:t>Defisiensi</w:t>
            </w:r>
          </w:p>
        </w:tc>
        <w:tc>
          <w:tcPr>
            <w:tcW w:w="992" w:type="dxa"/>
            <w:shd w:val="clear" w:color="auto" w:fill="auto"/>
          </w:tcPr>
          <w:p w14:paraId="20BAA633" w14:textId="3A1F76DB" w:rsidR="00652DB1" w:rsidRPr="00902458" w:rsidRDefault="00FA4261">
            <w:pPr>
              <w:spacing w:line="240" w:lineRule="auto"/>
              <w:contextualSpacing/>
              <w:rPr>
                <w:rFonts w:ascii="Times New Roman" w:cs="Times New Roman"/>
                <w:kern w:val="2"/>
                <w:sz w:val="20"/>
              </w:rPr>
            </w:pPr>
            <w:r w:rsidRPr="00902458">
              <w:rPr>
                <w:rFonts w:ascii="Times New Roman" w:cs="Times New Roman"/>
                <w:kern w:val="2"/>
                <w:sz w:val="20"/>
              </w:rPr>
              <w:t>37</w:t>
            </w:r>
          </w:p>
        </w:tc>
        <w:tc>
          <w:tcPr>
            <w:tcW w:w="896" w:type="dxa"/>
            <w:shd w:val="clear" w:color="auto" w:fill="auto"/>
          </w:tcPr>
          <w:p w14:paraId="3386AAF3" w14:textId="16099400" w:rsidR="00652DB1" w:rsidRPr="00902458" w:rsidRDefault="00FA4261">
            <w:pPr>
              <w:spacing w:line="240" w:lineRule="auto"/>
              <w:contextualSpacing/>
              <w:rPr>
                <w:rFonts w:ascii="Times New Roman" w:cs="Times New Roman"/>
                <w:kern w:val="2"/>
                <w:sz w:val="20"/>
              </w:rPr>
            </w:pPr>
            <w:r w:rsidRPr="00902458">
              <w:rPr>
                <w:rFonts w:ascii="Times New Roman" w:cs="Times New Roman"/>
                <w:kern w:val="2"/>
                <w:sz w:val="20"/>
              </w:rPr>
              <w:t>74</w:t>
            </w:r>
          </w:p>
        </w:tc>
      </w:tr>
      <w:tr w:rsidR="00902458" w:rsidRPr="00902458" w14:paraId="32F7AB38" w14:textId="77777777">
        <w:trPr>
          <w:trHeight w:val="280"/>
        </w:trPr>
        <w:tc>
          <w:tcPr>
            <w:tcW w:w="2518" w:type="dxa"/>
            <w:shd w:val="clear" w:color="auto" w:fill="auto"/>
          </w:tcPr>
          <w:p w14:paraId="0101ED72" w14:textId="448530FE" w:rsidR="00652DB1" w:rsidRPr="00902458" w:rsidRDefault="00000000">
            <w:pPr>
              <w:spacing w:line="240" w:lineRule="auto"/>
              <w:contextualSpacing/>
              <w:jc w:val="both"/>
              <w:rPr>
                <w:rFonts w:ascii="Times New Roman" w:cs="Times New Roman"/>
                <w:kern w:val="2"/>
                <w:sz w:val="20"/>
              </w:rPr>
            </w:pPr>
            <w:r w:rsidRPr="00902458">
              <w:rPr>
                <w:rFonts w:ascii="Times New Roman" w:cs="Times New Roman"/>
                <w:kern w:val="2"/>
                <w:sz w:val="20"/>
              </w:rPr>
              <w:t xml:space="preserve">  </w:t>
            </w:r>
            <w:r w:rsidR="00FA4261" w:rsidRPr="00902458">
              <w:rPr>
                <w:rFonts w:ascii="Times New Roman" w:cs="Times New Roman"/>
                <w:kern w:val="2"/>
                <w:sz w:val="20"/>
              </w:rPr>
              <w:t>Normal</w:t>
            </w:r>
          </w:p>
        </w:tc>
        <w:tc>
          <w:tcPr>
            <w:tcW w:w="992" w:type="dxa"/>
            <w:shd w:val="clear" w:color="auto" w:fill="auto"/>
          </w:tcPr>
          <w:p w14:paraId="41FEEF01" w14:textId="71104412" w:rsidR="00652DB1" w:rsidRPr="00902458" w:rsidRDefault="00FA4261">
            <w:pPr>
              <w:spacing w:line="240" w:lineRule="auto"/>
              <w:contextualSpacing/>
              <w:rPr>
                <w:rFonts w:ascii="Times New Roman" w:cs="Times New Roman"/>
                <w:kern w:val="2"/>
                <w:sz w:val="20"/>
              </w:rPr>
            </w:pPr>
            <w:r w:rsidRPr="00902458">
              <w:rPr>
                <w:rFonts w:ascii="Times New Roman" w:cs="Times New Roman"/>
                <w:kern w:val="2"/>
                <w:sz w:val="20"/>
              </w:rPr>
              <w:t>13</w:t>
            </w:r>
          </w:p>
        </w:tc>
        <w:tc>
          <w:tcPr>
            <w:tcW w:w="896" w:type="dxa"/>
            <w:shd w:val="clear" w:color="auto" w:fill="auto"/>
          </w:tcPr>
          <w:p w14:paraId="6C23C2DE" w14:textId="75B218A7" w:rsidR="00652DB1" w:rsidRPr="00902458" w:rsidRDefault="00FA4261">
            <w:pPr>
              <w:spacing w:line="240" w:lineRule="auto"/>
              <w:contextualSpacing/>
              <w:rPr>
                <w:rFonts w:ascii="Times New Roman" w:cs="Times New Roman"/>
                <w:kern w:val="2"/>
                <w:sz w:val="20"/>
              </w:rPr>
            </w:pPr>
            <w:r w:rsidRPr="00902458">
              <w:rPr>
                <w:rFonts w:ascii="Times New Roman" w:cs="Times New Roman"/>
                <w:kern w:val="2"/>
                <w:sz w:val="20"/>
              </w:rPr>
              <w:t>26</w:t>
            </w:r>
          </w:p>
        </w:tc>
      </w:tr>
      <w:tr w:rsidR="00902458" w:rsidRPr="00902458" w14:paraId="39D0AE0A" w14:textId="77777777">
        <w:trPr>
          <w:trHeight w:val="262"/>
        </w:trPr>
        <w:tc>
          <w:tcPr>
            <w:tcW w:w="2518" w:type="dxa"/>
            <w:tcBorders>
              <w:top w:val="single" w:sz="4" w:space="0" w:color="auto"/>
              <w:bottom w:val="single" w:sz="4" w:space="0" w:color="auto"/>
            </w:tcBorders>
            <w:shd w:val="clear" w:color="auto" w:fill="auto"/>
          </w:tcPr>
          <w:p w14:paraId="1F9E4268" w14:textId="77777777" w:rsidR="00652DB1" w:rsidRPr="00902458" w:rsidRDefault="00000000">
            <w:pPr>
              <w:spacing w:line="240" w:lineRule="auto"/>
              <w:contextualSpacing/>
              <w:jc w:val="both"/>
              <w:rPr>
                <w:rFonts w:ascii="Times New Roman" w:cs="Times New Roman"/>
                <w:b/>
                <w:bCs/>
                <w:kern w:val="2"/>
                <w:sz w:val="20"/>
              </w:rPr>
            </w:pPr>
            <w:r w:rsidRPr="00902458">
              <w:rPr>
                <w:rFonts w:ascii="Times New Roman" w:cs="Times New Roman"/>
                <w:b/>
                <w:bCs/>
                <w:kern w:val="2"/>
                <w:sz w:val="20"/>
              </w:rPr>
              <w:t>Total</w:t>
            </w:r>
          </w:p>
        </w:tc>
        <w:tc>
          <w:tcPr>
            <w:tcW w:w="992" w:type="dxa"/>
            <w:tcBorders>
              <w:top w:val="single" w:sz="4" w:space="0" w:color="auto"/>
              <w:bottom w:val="single" w:sz="4" w:space="0" w:color="auto"/>
            </w:tcBorders>
            <w:shd w:val="clear" w:color="auto" w:fill="auto"/>
          </w:tcPr>
          <w:p w14:paraId="15665FCF" w14:textId="39932F9A" w:rsidR="00652DB1" w:rsidRPr="00902458" w:rsidRDefault="00FA4261">
            <w:pPr>
              <w:spacing w:line="240" w:lineRule="auto"/>
              <w:contextualSpacing/>
              <w:rPr>
                <w:rFonts w:ascii="Times New Roman" w:cs="Times New Roman"/>
                <w:kern w:val="2"/>
                <w:sz w:val="20"/>
              </w:rPr>
            </w:pPr>
            <w:r w:rsidRPr="00902458">
              <w:rPr>
                <w:rFonts w:ascii="Times New Roman" w:cs="Times New Roman"/>
                <w:kern w:val="2"/>
                <w:sz w:val="20"/>
              </w:rPr>
              <w:t>50</w:t>
            </w:r>
          </w:p>
        </w:tc>
        <w:tc>
          <w:tcPr>
            <w:tcW w:w="896" w:type="dxa"/>
            <w:tcBorders>
              <w:top w:val="single" w:sz="4" w:space="0" w:color="auto"/>
              <w:bottom w:val="single" w:sz="4" w:space="0" w:color="auto"/>
            </w:tcBorders>
            <w:shd w:val="clear" w:color="auto" w:fill="auto"/>
          </w:tcPr>
          <w:p w14:paraId="13763B61" w14:textId="77777777" w:rsidR="00652DB1" w:rsidRPr="00902458" w:rsidRDefault="00000000">
            <w:pPr>
              <w:spacing w:line="240" w:lineRule="auto"/>
              <w:contextualSpacing/>
              <w:rPr>
                <w:rFonts w:ascii="Times New Roman" w:cs="Times New Roman"/>
                <w:kern w:val="2"/>
                <w:sz w:val="20"/>
              </w:rPr>
            </w:pPr>
            <w:r w:rsidRPr="00902458">
              <w:rPr>
                <w:rFonts w:ascii="Times New Roman" w:cs="Times New Roman"/>
                <w:kern w:val="2"/>
                <w:sz w:val="20"/>
              </w:rPr>
              <w:t>100</w:t>
            </w:r>
          </w:p>
        </w:tc>
      </w:tr>
    </w:tbl>
    <w:p w14:paraId="1F52D5FA" w14:textId="3D10CB6C" w:rsidR="00715BCE" w:rsidRPr="00902458" w:rsidRDefault="00000000">
      <w:pPr>
        <w:spacing w:line="276" w:lineRule="auto"/>
        <w:ind w:firstLine="357"/>
        <w:jc w:val="both"/>
        <w:rPr>
          <w:rFonts w:ascii="Times New Roman" w:cs="Times New Roman"/>
        </w:rPr>
      </w:pPr>
      <w:r w:rsidRPr="00902458">
        <w:rPr>
          <w:rFonts w:ascii="Times New Roman" w:cs="Times New Roman"/>
        </w:rPr>
        <w:t xml:space="preserve">Berdasarkan tabel 2 dari </w:t>
      </w:r>
      <w:r w:rsidR="00715BCE" w:rsidRPr="00902458">
        <w:rPr>
          <w:rFonts w:ascii="Times New Roman" w:cs="Times New Roman"/>
        </w:rPr>
        <w:t xml:space="preserve">50 </w:t>
      </w:r>
      <w:r w:rsidRPr="00902458">
        <w:rPr>
          <w:rFonts w:ascii="Times New Roman" w:cs="Times New Roman"/>
        </w:rPr>
        <w:t xml:space="preserve">responden didapatkan hasil </w:t>
      </w:r>
      <w:r w:rsidR="00715BCE" w:rsidRPr="00902458">
        <w:rPr>
          <w:rFonts w:ascii="Times New Roman" w:cs="Times New Roman"/>
        </w:rPr>
        <w:t>terbanyak yaitu 74% remaja defisiensi zat besi, dan hanya 26% remaja yang memiliki status zat besi normal.</w:t>
      </w:r>
    </w:p>
    <w:p w14:paraId="334F583A" w14:textId="77777777" w:rsidR="00652DB1" w:rsidRPr="00902458" w:rsidRDefault="00652DB1" w:rsidP="00715BCE">
      <w:pPr>
        <w:spacing w:line="240" w:lineRule="auto"/>
        <w:jc w:val="both"/>
        <w:rPr>
          <w:rFonts w:ascii="Times New Roman" w:cs="Times New Roman"/>
        </w:rPr>
      </w:pPr>
    </w:p>
    <w:p w14:paraId="05F8780C" w14:textId="09F02420" w:rsidR="00652DB1" w:rsidRPr="00902458" w:rsidRDefault="00FA4261">
      <w:pPr>
        <w:pStyle w:val="Heading2"/>
        <w:numPr>
          <w:ilvl w:val="0"/>
          <w:numId w:val="1"/>
        </w:numPr>
        <w:spacing w:line="240" w:lineRule="auto"/>
        <w:ind w:left="357" w:hanging="357"/>
        <w:jc w:val="both"/>
      </w:pPr>
      <w:r w:rsidRPr="00902458">
        <w:rPr>
          <w:lang w:val="en-US"/>
        </w:rPr>
        <w:t xml:space="preserve">Gambaran Status </w:t>
      </w:r>
      <w:proofErr w:type="spellStart"/>
      <w:r w:rsidRPr="00902458">
        <w:rPr>
          <w:lang w:val="en-US"/>
        </w:rPr>
        <w:t>Nutrisi</w:t>
      </w:r>
      <w:proofErr w:type="spellEnd"/>
      <w:r w:rsidR="00902458">
        <w:rPr>
          <w:lang w:val="en-US"/>
        </w:rPr>
        <w:t xml:space="preserve"> pada </w:t>
      </w:r>
      <w:proofErr w:type="spellStart"/>
      <w:r w:rsidR="00902458">
        <w:rPr>
          <w:lang w:val="en-US"/>
        </w:rPr>
        <w:t>Remaja</w:t>
      </w:r>
      <w:proofErr w:type="spellEnd"/>
      <w:r w:rsidR="00902458">
        <w:rPr>
          <w:lang w:val="en-US"/>
        </w:rPr>
        <w:t xml:space="preserve"> Putri </w:t>
      </w:r>
      <w:proofErr w:type="spellStart"/>
      <w:r w:rsidR="00902458">
        <w:rPr>
          <w:lang w:val="en-US"/>
        </w:rPr>
        <w:t>Berdasarkan</w:t>
      </w:r>
      <w:proofErr w:type="spellEnd"/>
      <w:r w:rsidR="00902458">
        <w:rPr>
          <w:lang w:val="en-US"/>
        </w:rPr>
        <w:t xml:space="preserve"> IMT</w:t>
      </w:r>
    </w:p>
    <w:p w14:paraId="28222912" w14:textId="207BE5A1" w:rsidR="00652DB1" w:rsidRPr="00902458" w:rsidRDefault="00000000">
      <w:pPr>
        <w:pStyle w:val="NoSpacing"/>
        <w:spacing w:line="276" w:lineRule="auto"/>
        <w:ind w:firstLine="357"/>
        <w:jc w:val="both"/>
      </w:pPr>
      <w:r w:rsidRPr="00902458">
        <w:t xml:space="preserve">Hasil </w:t>
      </w:r>
      <w:proofErr w:type="spellStart"/>
      <w:r w:rsidRPr="00902458">
        <w:t>penelitian</w:t>
      </w:r>
      <w:proofErr w:type="spellEnd"/>
      <w:r w:rsidRPr="00902458">
        <w:t xml:space="preserve"> </w:t>
      </w:r>
      <w:proofErr w:type="spellStart"/>
      <w:r w:rsidRPr="00902458">
        <w:t>didapatkan</w:t>
      </w:r>
      <w:proofErr w:type="spellEnd"/>
      <w:r w:rsidRPr="00902458">
        <w:t xml:space="preserve"> </w:t>
      </w:r>
      <w:proofErr w:type="spellStart"/>
      <w:r w:rsidRPr="00902458">
        <w:t>distribusi</w:t>
      </w:r>
      <w:proofErr w:type="spellEnd"/>
      <w:r w:rsidRPr="00902458">
        <w:t xml:space="preserve"> </w:t>
      </w:r>
      <w:proofErr w:type="spellStart"/>
      <w:r w:rsidRPr="00902458">
        <w:t>frekuensi</w:t>
      </w:r>
      <w:proofErr w:type="spellEnd"/>
      <w:r w:rsidRPr="00902458">
        <w:t xml:space="preserve"> </w:t>
      </w:r>
      <w:r w:rsidR="00715BCE" w:rsidRPr="00902458">
        <w:t xml:space="preserve">Status </w:t>
      </w:r>
      <w:proofErr w:type="spellStart"/>
      <w:r w:rsidR="00715BCE" w:rsidRPr="00902458">
        <w:t>gizi</w:t>
      </w:r>
      <w:proofErr w:type="spellEnd"/>
      <w:r w:rsidR="00715BCE" w:rsidRPr="00902458">
        <w:t xml:space="preserve"> </w:t>
      </w:r>
      <w:proofErr w:type="spellStart"/>
      <w:r w:rsidR="00715BCE" w:rsidRPr="00902458">
        <w:t>remaja</w:t>
      </w:r>
      <w:proofErr w:type="spellEnd"/>
      <w:r w:rsidR="00715BCE" w:rsidRPr="00902458">
        <w:t xml:space="preserve"> </w:t>
      </w:r>
      <w:proofErr w:type="spellStart"/>
      <w:r w:rsidR="00715BCE" w:rsidRPr="00902458">
        <w:t>putri</w:t>
      </w:r>
      <w:proofErr w:type="spellEnd"/>
      <w:r w:rsidR="00715BCE" w:rsidRPr="00902458">
        <w:t xml:space="preserve"> </w:t>
      </w:r>
      <w:proofErr w:type="spellStart"/>
      <w:r w:rsidR="00715BCE" w:rsidRPr="00902458">
        <w:t>berdasarkan</w:t>
      </w:r>
      <w:proofErr w:type="spellEnd"/>
      <w:r w:rsidR="00715BCE" w:rsidRPr="00902458">
        <w:t xml:space="preserve"> </w:t>
      </w:r>
      <w:proofErr w:type="spellStart"/>
      <w:r w:rsidR="00715BCE" w:rsidRPr="00902458">
        <w:t>indeks</w:t>
      </w:r>
      <w:proofErr w:type="spellEnd"/>
      <w:r w:rsidR="00715BCE" w:rsidRPr="00902458">
        <w:t xml:space="preserve"> </w:t>
      </w:r>
      <w:proofErr w:type="spellStart"/>
      <w:r w:rsidR="00715BCE" w:rsidRPr="00902458">
        <w:t>massa</w:t>
      </w:r>
      <w:proofErr w:type="spellEnd"/>
      <w:r w:rsidR="00715BCE" w:rsidRPr="00902458">
        <w:t xml:space="preserve"> </w:t>
      </w:r>
      <w:proofErr w:type="spellStart"/>
      <w:r w:rsidR="00715BCE" w:rsidRPr="00902458">
        <w:t>tubuh</w:t>
      </w:r>
      <w:proofErr w:type="spellEnd"/>
      <w:r w:rsidR="00715BCE" w:rsidRPr="00902458">
        <w:t xml:space="preserve">. </w:t>
      </w:r>
    </w:p>
    <w:p w14:paraId="418E60AB" w14:textId="195A05D0" w:rsidR="00652DB1" w:rsidRPr="00902458" w:rsidRDefault="00000000">
      <w:pPr>
        <w:pStyle w:val="Tabel"/>
        <w:spacing w:line="240" w:lineRule="auto"/>
        <w:jc w:val="both"/>
        <w:rPr>
          <w:b w:val="0"/>
          <w:bCs w:val="0"/>
          <w:sz w:val="22"/>
          <w:szCs w:val="22"/>
          <w:lang w:val="id-ID"/>
        </w:rPr>
      </w:pPr>
      <w:r w:rsidRPr="00902458">
        <w:rPr>
          <w:b w:val="0"/>
          <w:bCs w:val="0"/>
          <w:sz w:val="22"/>
          <w:szCs w:val="22"/>
        </w:rPr>
        <w:t xml:space="preserve">Tabel </w:t>
      </w:r>
      <w:r w:rsidRPr="00902458">
        <w:rPr>
          <w:b w:val="0"/>
          <w:bCs w:val="0"/>
          <w:sz w:val="22"/>
          <w:szCs w:val="22"/>
          <w:lang w:val="id-ID"/>
        </w:rPr>
        <w:t>4</w:t>
      </w:r>
      <w:r w:rsidRPr="00902458">
        <w:rPr>
          <w:b w:val="0"/>
          <w:bCs w:val="0"/>
          <w:sz w:val="22"/>
          <w:szCs w:val="22"/>
        </w:rPr>
        <w:t xml:space="preserve">. Distribusi Frekuensi </w:t>
      </w:r>
      <w:r w:rsidR="00FA4261" w:rsidRPr="00902458">
        <w:rPr>
          <w:b w:val="0"/>
          <w:bCs w:val="0"/>
          <w:sz w:val="22"/>
          <w:szCs w:val="22"/>
          <w:lang w:val="en-US"/>
        </w:rPr>
        <w:t xml:space="preserve">Status Gizi </w:t>
      </w:r>
      <w:proofErr w:type="spellStart"/>
      <w:r w:rsidR="00FA4261" w:rsidRPr="00902458">
        <w:rPr>
          <w:b w:val="0"/>
          <w:bCs w:val="0"/>
          <w:sz w:val="22"/>
          <w:szCs w:val="22"/>
          <w:lang w:val="en-US"/>
        </w:rPr>
        <w:t>Remaja</w:t>
      </w:r>
      <w:proofErr w:type="spellEnd"/>
      <w:r w:rsidR="00FA4261" w:rsidRPr="00902458">
        <w:rPr>
          <w:b w:val="0"/>
          <w:bCs w:val="0"/>
          <w:sz w:val="22"/>
          <w:szCs w:val="22"/>
          <w:lang w:val="en-US"/>
        </w:rPr>
        <w:t xml:space="preserve"> Putri</w:t>
      </w:r>
    </w:p>
    <w:tbl>
      <w:tblPr>
        <w:tblW w:w="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1099"/>
        <w:gridCol w:w="1474"/>
      </w:tblGrid>
      <w:tr w:rsidR="00902458" w:rsidRPr="00902458" w14:paraId="23C14A9B" w14:textId="77777777" w:rsidTr="00FA4261">
        <w:trPr>
          <w:trHeight w:val="261"/>
        </w:trPr>
        <w:tc>
          <w:tcPr>
            <w:tcW w:w="1720" w:type="dxa"/>
            <w:tcBorders>
              <w:left w:val="nil"/>
              <w:bottom w:val="single" w:sz="4" w:space="0" w:color="auto"/>
              <w:right w:val="nil"/>
            </w:tcBorders>
            <w:shd w:val="clear" w:color="auto" w:fill="auto"/>
            <w:vAlign w:val="center"/>
          </w:tcPr>
          <w:p w14:paraId="0E1F64C1" w14:textId="77777777" w:rsidR="00652DB1" w:rsidRPr="00902458" w:rsidRDefault="00000000">
            <w:pPr>
              <w:pStyle w:val="NoSpacing"/>
              <w:spacing w:before="40" w:after="40"/>
              <w:jc w:val="both"/>
              <w:rPr>
                <w:b/>
                <w:sz w:val="20"/>
              </w:rPr>
            </w:pPr>
            <w:proofErr w:type="spellStart"/>
            <w:r w:rsidRPr="00902458">
              <w:rPr>
                <w:b/>
                <w:sz w:val="20"/>
              </w:rPr>
              <w:t>Kualitas</w:t>
            </w:r>
            <w:proofErr w:type="spellEnd"/>
            <w:r w:rsidRPr="00902458">
              <w:rPr>
                <w:b/>
                <w:sz w:val="20"/>
              </w:rPr>
              <w:t xml:space="preserve"> Hidup</w:t>
            </w:r>
          </w:p>
        </w:tc>
        <w:tc>
          <w:tcPr>
            <w:tcW w:w="1099" w:type="dxa"/>
            <w:tcBorders>
              <w:left w:val="nil"/>
              <w:bottom w:val="single" w:sz="4" w:space="0" w:color="auto"/>
              <w:right w:val="nil"/>
            </w:tcBorders>
            <w:shd w:val="clear" w:color="auto" w:fill="auto"/>
            <w:vAlign w:val="center"/>
          </w:tcPr>
          <w:p w14:paraId="6568F16A" w14:textId="77777777" w:rsidR="00652DB1" w:rsidRPr="00902458" w:rsidRDefault="00000000">
            <w:pPr>
              <w:autoSpaceDE w:val="0"/>
              <w:autoSpaceDN w:val="0"/>
              <w:adjustRightInd w:val="0"/>
              <w:spacing w:before="40" w:after="40" w:line="240" w:lineRule="auto"/>
              <w:rPr>
                <w:rFonts w:ascii="Times New Roman"/>
                <w:b/>
                <w:bCs/>
                <w:i/>
                <w:iCs/>
                <w:sz w:val="20"/>
              </w:rPr>
            </w:pPr>
            <w:r w:rsidRPr="00902458">
              <w:rPr>
                <w:rFonts w:ascii="Times New Roman"/>
                <w:b/>
                <w:bCs/>
                <w:i/>
                <w:iCs/>
                <w:sz w:val="20"/>
              </w:rPr>
              <w:t>f</w:t>
            </w:r>
          </w:p>
        </w:tc>
        <w:tc>
          <w:tcPr>
            <w:tcW w:w="1474" w:type="dxa"/>
            <w:tcBorders>
              <w:left w:val="nil"/>
              <w:bottom w:val="single" w:sz="4" w:space="0" w:color="auto"/>
              <w:right w:val="nil"/>
            </w:tcBorders>
            <w:shd w:val="clear" w:color="auto" w:fill="auto"/>
            <w:vAlign w:val="center"/>
          </w:tcPr>
          <w:p w14:paraId="06025D48" w14:textId="77777777" w:rsidR="00652DB1" w:rsidRPr="00902458" w:rsidRDefault="00000000">
            <w:pPr>
              <w:pStyle w:val="NoSpacing"/>
              <w:spacing w:before="40" w:after="40"/>
              <w:rPr>
                <w:b/>
                <w:sz w:val="20"/>
              </w:rPr>
            </w:pPr>
            <w:r w:rsidRPr="00902458">
              <w:rPr>
                <w:b/>
                <w:sz w:val="20"/>
              </w:rPr>
              <w:t>%</w:t>
            </w:r>
          </w:p>
        </w:tc>
      </w:tr>
      <w:tr w:rsidR="00902458" w:rsidRPr="00902458" w14:paraId="3AD5C39F" w14:textId="77777777" w:rsidTr="00FA4261">
        <w:trPr>
          <w:trHeight w:val="532"/>
        </w:trPr>
        <w:tc>
          <w:tcPr>
            <w:tcW w:w="1720" w:type="dxa"/>
            <w:tcBorders>
              <w:top w:val="single" w:sz="4" w:space="0" w:color="auto"/>
              <w:left w:val="nil"/>
              <w:bottom w:val="nil"/>
              <w:right w:val="nil"/>
            </w:tcBorders>
            <w:shd w:val="clear" w:color="auto" w:fill="auto"/>
            <w:vAlign w:val="center"/>
          </w:tcPr>
          <w:p w14:paraId="4957DFAB" w14:textId="3D203E8E" w:rsidR="00652DB1" w:rsidRPr="00902458" w:rsidRDefault="00FA4261">
            <w:pPr>
              <w:pStyle w:val="NoSpacing"/>
              <w:spacing w:before="40" w:after="40"/>
              <w:jc w:val="both"/>
              <w:rPr>
                <w:i/>
                <w:iCs/>
                <w:sz w:val="20"/>
              </w:rPr>
            </w:pPr>
            <w:r w:rsidRPr="00902458">
              <w:rPr>
                <w:i/>
                <w:iCs/>
                <w:sz w:val="20"/>
              </w:rPr>
              <w:t>Underweight</w:t>
            </w:r>
          </w:p>
          <w:p w14:paraId="4B2C8846" w14:textId="0F284E65" w:rsidR="00FA4261" w:rsidRPr="00902458" w:rsidRDefault="00FA4261">
            <w:pPr>
              <w:pStyle w:val="NoSpacing"/>
              <w:spacing w:before="40" w:after="40"/>
              <w:jc w:val="both"/>
              <w:rPr>
                <w:sz w:val="20"/>
              </w:rPr>
            </w:pPr>
            <w:r w:rsidRPr="00902458">
              <w:rPr>
                <w:sz w:val="20"/>
              </w:rPr>
              <w:t>Normal</w:t>
            </w:r>
          </w:p>
        </w:tc>
        <w:tc>
          <w:tcPr>
            <w:tcW w:w="1099" w:type="dxa"/>
            <w:tcBorders>
              <w:top w:val="single" w:sz="4" w:space="0" w:color="auto"/>
              <w:left w:val="nil"/>
              <w:bottom w:val="nil"/>
              <w:right w:val="nil"/>
            </w:tcBorders>
            <w:shd w:val="clear" w:color="auto" w:fill="auto"/>
            <w:vAlign w:val="center"/>
          </w:tcPr>
          <w:p w14:paraId="0674C784" w14:textId="48B30C47" w:rsidR="00652DB1" w:rsidRPr="00902458" w:rsidRDefault="00FA4261">
            <w:pPr>
              <w:pStyle w:val="NoSpacing"/>
              <w:spacing w:before="40" w:after="40"/>
              <w:rPr>
                <w:sz w:val="20"/>
              </w:rPr>
            </w:pPr>
            <w:r w:rsidRPr="00902458">
              <w:rPr>
                <w:sz w:val="20"/>
              </w:rPr>
              <w:t>4</w:t>
            </w:r>
          </w:p>
          <w:p w14:paraId="4916BD83" w14:textId="582F7865" w:rsidR="00652DB1" w:rsidRPr="00902458" w:rsidRDefault="00FA4261">
            <w:pPr>
              <w:pStyle w:val="NoSpacing"/>
              <w:spacing w:before="40" w:after="40"/>
              <w:rPr>
                <w:sz w:val="20"/>
              </w:rPr>
            </w:pPr>
            <w:r w:rsidRPr="00902458">
              <w:rPr>
                <w:sz w:val="20"/>
              </w:rPr>
              <w:t>28</w:t>
            </w:r>
          </w:p>
        </w:tc>
        <w:tc>
          <w:tcPr>
            <w:tcW w:w="1474" w:type="dxa"/>
            <w:tcBorders>
              <w:top w:val="single" w:sz="4" w:space="0" w:color="auto"/>
              <w:left w:val="nil"/>
              <w:bottom w:val="nil"/>
              <w:right w:val="nil"/>
            </w:tcBorders>
            <w:shd w:val="clear" w:color="auto" w:fill="auto"/>
            <w:vAlign w:val="center"/>
          </w:tcPr>
          <w:p w14:paraId="08712B07" w14:textId="37A04125" w:rsidR="00652DB1" w:rsidRPr="00902458" w:rsidRDefault="00FA4261">
            <w:pPr>
              <w:pStyle w:val="NoSpacing"/>
              <w:spacing w:before="40" w:after="40"/>
              <w:rPr>
                <w:sz w:val="20"/>
              </w:rPr>
            </w:pPr>
            <w:r w:rsidRPr="00902458">
              <w:rPr>
                <w:sz w:val="20"/>
              </w:rPr>
              <w:t>8</w:t>
            </w:r>
          </w:p>
          <w:p w14:paraId="788C5640" w14:textId="059771C8" w:rsidR="00652DB1" w:rsidRPr="00902458" w:rsidRDefault="00FA4261">
            <w:pPr>
              <w:pStyle w:val="NoSpacing"/>
              <w:spacing w:before="40" w:after="40"/>
              <w:rPr>
                <w:sz w:val="20"/>
              </w:rPr>
            </w:pPr>
            <w:r w:rsidRPr="00902458">
              <w:rPr>
                <w:sz w:val="20"/>
              </w:rPr>
              <w:t>56</w:t>
            </w:r>
          </w:p>
        </w:tc>
      </w:tr>
      <w:tr w:rsidR="00902458" w:rsidRPr="00902458" w14:paraId="03FFCE5D" w14:textId="77777777" w:rsidTr="00FA4261">
        <w:trPr>
          <w:trHeight w:val="532"/>
        </w:trPr>
        <w:tc>
          <w:tcPr>
            <w:tcW w:w="1720" w:type="dxa"/>
            <w:tcBorders>
              <w:top w:val="nil"/>
              <w:left w:val="nil"/>
              <w:bottom w:val="single" w:sz="4" w:space="0" w:color="auto"/>
              <w:right w:val="nil"/>
            </w:tcBorders>
            <w:shd w:val="clear" w:color="auto" w:fill="auto"/>
            <w:vAlign w:val="center"/>
          </w:tcPr>
          <w:p w14:paraId="2FF7D054" w14:textId="77777777" w:rsidR="00FA4261" w:rsidRPr="00902458" w:rsidRDefault="00FA4261">
            <w:pPr>
              <w:pStyle w:val="NoSpacing"/>
              <w:spacing w:before="40" w:after="40"/>
              <w:jc w:val="both"/>
              <w:rPr>
                <w:i/>
                <w:iCs/>
                <w:sz w:val="20"/>
              </w:rPr>
            </w:pPr>
            <w:r w:rsidRPr="00902458">
              <w:rPr>
                <w:i/>
                <w:iCs/>
                <w:sz w:val="20"/>
              </w:rPr>
              <w:t>Overweight</w:t>
            </w:r>
          </w:p>
          <w:p w14:paraId="427BEDA8" w14:textId="574F624F" w:rsidR="00FA4261" w:rsidRPr="00902458" w:rsidRDefault="00FA4261">
            <w:pPr>
              <w:pStyle w:val="NoSpacing"/>
              <w:spacing w:before="40" w:after="40"/>
              <w:jc w:val="both"/>
              <w:rPr>
                <w:i/>
                <w:iCs/>
                <w:sz w:val="20"/>
              </w:rPr>
            </w:pPr>
            <w:proofErr w:type="spellStart"/>
            <w:r w:rsidRPr="00902458">
              <w:rPr>
                <w:i/>
                <w:iCs/>
                <w:sz w:val="20"/>
              </w:rPr>
              <w:t>Obesitas</w:t>
            </w:r>
            <w:proofErr w:type="spellEnd"/>
          </w:p>
        </w:tc>
        <w:tc>
          <w:tcPr>
            <w:tcW w:w="1099" w:type="dxa"/>
            <w:tcBorders>
              <w:top w:val="nil"/>
              <w:left w:val="nil"/>
              <w:bottom w:val="single" w:sz="4" w:space="0" w:color="auto"/>
              <w:right w:val="nil"/>
            </w:tcBorders>
            <w:shd w:val="clear" w:color="auto" w:fill="auto"/>
            <w:vAlign w:val="center"/>
          </w:tcPr>
          <w:p w14:paraId="7EB824C3" w14:textId="77777777" w:rsidR="00FA4261" w:rsidRPr="00902458" w:rsidRDefault="00FA4261">
            <w:pPr>
              <w:pStyle w:val="NoSpacing"/>
              <w:spacing w:before="40" w:after="40"/>
              <w:rPr>
                <w:sz w:val="20"/>
              </w:rPr>
            </w:pPr>
            <w:r w:rsidRPr="00902458">
              <w:rPr>
                <w:sz w:val="20"/>
              </w:rPr>
              <w:t>12</w:t>
            </w:r>
          </w:p>
          <w:p w14:paraId="27592BF0" w14:textId="79674206" w:rsidR="00FA4261" w:rsidRPr="00902458" w:rsidRDefault="00FA4261">
            <w:pPr>
              <w:pStyle w:val="NoSpacing"/>
              <w:spacing w:before="40" w:after="40"/>
              <w:rPr>
                <w:sz w:val="20"/>
              </w:rPr>
            </w:pPr>
            <w:r w:rsidRPr="00902458">
              <w:rPr>
                <w:sz w:val="20"/>
              </w:rPr>
              <w:t>6</w:t>
            </w:r>
          </w:p>
        </w:tc>
        <w:tc>
          <w:tcPr>
            <w:tcW w:w="1474" w:type="dxa"/>
            <w:tcBorders>
              <w:top w:val="nil"/>
              <w:left w:val="nil"/>
              <w:bottom w:val="single" w:sz="4" w:space="0" w:color="auto"/>
              <w:right w:val="nil"/>
            </w:tcBorders>
            <w:shd w:val="clear" w:color="auto" w:fill="auto"/>
            <w:vAlign w:val="center"/>
          </w:tcPr>
          <w:p w14:paraId="06FB0CEB" w14:textId="77777777" w:rsidR="00FA4261" w:rsidRPr="00902458" w:rsidRDefault="00FA4261">
            <w:pPr>
              <w:pStyle w:val="NoSpacing"/>
              <w:spacing w:before="40" w:after="40"/>
              <w:rPr>
                <w:sz w:val="20"/>
              </w:rPr>
            </w:pPr>
            <w:r w:rsidRPr="00902458">
              <w:rPr>
                <w:sz w:val="20"/>
              </w:rPr>
              <w:t>24</w:t>
            </w:r>
          </w:p>
          <w:p w14:paraId="22F74ADD" w14:textId="5F2D05CC" w:rsidR="00FA4261" w:rsidRPr="00902458" w:rsidRDefault="00FA4261">
            <w:pPr>
              <w:pStyle w:val="NoSpacing"/>
              <w:spacing w:before="40" w:after="40"/>
              <w:rPr>
                <w:sz w:val="20"/>
              </w:rPr>
            </w:pPr>
            <w:r w:rsidRPr="00902458">
              <w:rPr>
                <w:sz w:val="20"/>
              </w:rPr>
              <w:t>12</w:t>
            </w:r>
          </w:p>
        </w:tc>
      </w:tr>
      <w:tr w:rsidR="00902458" w:rsidRPr="00902458" w14:paraId="540D54C8" w14:textId="77777777" w:rsidTr="00FA4261">
        <w:trPr>
          <w:trHeight w:val="281"/>
        </w:trPr>
        <w:tc>
          <w:tcPr>
            <w:tcW w:w="1720" w:type="dxa"/>
            <w:tcBorders>
              <w:top w:val="single" w:sz="4" w:space="0" w:color="auto"/>
              <w:left w:val="nil"/>
              <w:right w:val="nil"/>
            </w:tcBorders>
            <w:shd w:val="clear" w:color="auto" w:fill="auto"/>
            <w:vAlign w:val="center"/>
          </w:tcPr>
          <w:p w14:paraId="35BE73AB" w14:textId="77777777" w:rsidR="00652DB1" w:rsidRPr="00902458" w:rsidRDefault="00000000">
            <w:pPr>
              <w:pStyle w:val="NoSpacing"/>
              <w:spacing w:before="40" w:after="40"/>
              <w:jc w:val="both"/>
              <w:rPr>
                <w:b/>
                <w:sz w:val="20"/>
              </w:rPr>
            </w:pPr>
            <w:r w:rsidRPr="00902458">
              <w:rPr>
                <w:b/>
                <w:sz w:val="20"/>
              </w:rPr>
              <w:t>Total</w:t>
            </w:r>
          </w:p>
        </w:tc>
        <w:tc>
          <w:tcPr>
            <w:tcW w:w="1099" w:type="dxa"/>
            <w:tcBorders>
              <w:top w:val="single" w:sz="4" w:space="0" w:color="auto"/>
              <w:left w:val="nil"/>
              <w:right w:val="nil"/>
            </w:tcBorders>
            <w:shd w:val="clear" w:color="auto" w:fill="auto"/>
            <w:vAlign w:val="center"/>
          </w:tcPr>
          <w:p w14:paraId="666836D8" w14:textId="77777777" w:rsidR="00652DB1" w:rsidRPr="00902458" w:rsidRDefault="00000000">
            <w:pPr>
              <w:pStyle w:val="NoSpacing"/>
              <w:spacing w:before="40" w:after="40"/>
              <w:rPr>
                <w:b/>
                <w:sz w:val="20"/>
              </w:rPr>
            </w:pPr>
            <w:r w:rsidRPr="00902458">
              <w:rPr>
                <w:b/>
                <w:sz w:val="20"/>
              </w:rPr>
              <w:t>46</w:t>
            </w:r>
          </w:p>
        </w:tc>
        <w:tc>
          <w:tcPr>
            <w:tcW w:w="1474" w:type="dxa"/>
            <w:tcBorders>
              <w:top w:val="single" w:sz="4" w:space="0" w:color="auto"/>
              <w:left w:val="nil"/>
              <w:right w:val="nil"/>
            </w:tcBorders>
            <w:shd w:val="clear" w:color="auto" w:fill="auto"/>
            <w:vAlign w:val="center"/>
          </w:tcPr>
          <w:p w14:paraId="470CE07F" w14:textId="1E3F03D0" w:rsidR="00652DB1" w:rsidRPr="00902458" w:rsidRDefault="00000000">
            <w:pPr>
              <w:pStyle w:val="NoSpacing"/>
              <w:spacing w:before="40" w:after="40"/>
              <w:rPr>
                <w:b/>
                <w:sz w:val="20"/>
              </w:rPr>
            </w:pPr>
            <w:r w:rsidRPr="00902458">
              <w:rPr>
                <w:b/>
                <w:sz w:val="20"/>
              </w:rPr>
              <w:t>100</w:t>
            </w:r>
          </w:p>
        </w:tc>
      </w:tr>
    </w:tbl>
    <w:p w14:paraId="4EB9D954" w14:textId="12150624" w:rsidR="00715BCE" w:rsidRPr="00902458" w:rsidRDefault="00000000">
      <w:pPr>
        <w:pStyle w:val="NoSpacing"/>
        <w:spacing w:before="120" w:line="23" w:lineRule="atLeast"/>
        <w:ind w:firstLine="357"/>
        <w:jc w:val="both"/>
      </w:pPr>
      <w:proofErr w:type="spellStart"/>
      <w:r w:rsidRPr="00902458">
        <w:t>Berdasarkan</w:t>
      </w:r>
      <w:proofErr w:type="spellEnd"/>
      <w:r w:rsidRPr="00902458">
        <w:t xml:space="preserve"> </w:t>
      </w:r>
      <w:proofErr w:type="spellStart"/>
      <w:r w:rsidRPr="00902458">
        <w:t>tabel</w:t>
      </w:r>
      <w:proofErr w:type="spellEnd"/>
      <w:r w:rsidRPr="00902458">
        <w:t xml:space="preserve"> </w:t>
      </w:r>
      <w:r w:rsidRPr="00902458">
        <w:rPr>
          <w:lang w:val="id-ID"/>
        </w:rPr>
        <w:t>4</w:t>
      </w:r>
      <w:r w:rsidRPr="00902458">
        <w:t xml:space="preserve"> </w:t>
      </w:r>
      <w:proofErr w:type="spellStart"/>
      <w:r w:rsidRPr="00902458">
        <w:t>dapat</w:t>
      </w:r>
      <w:proofErr w:type="spellEnd"/>
      <w:r w:rsidRPr="00902458">
        <w:t xml:space="preserve"> </w:t>
      </w:r>
      <w:proofErr w:type="spellStart"/>
      <w:r w:rsidRPr="00902458">
        <w:t>disimpulkan</w:t>
      </w:r>
      <w:proofErr w:type="spellEnd"/>
      <w:r w:rsidRPr="00902458">
        <w:t xml:space="preserve"> </w:t>
      </w:r>
      <w:proofErr w:type="spellStart"/>
      <w:r w:rsidRPr="00902458">
        <w:t>bahwa</w:t>
      </w:r>
      <w:proofErr w:type="spellEnd"/>
      <w:r w:rsidRPr="00902458">
        <w:t xml:space="preserve"> </w:t>
      </w:r>
      <w:proofErr w:type="spellStart"/>
      <w:r w:rsidRPr="00902458">
        <w:t>dari</w:t>
      </w:r>
      <w:proofErr w:type="spellEnd"/>
      <w:r w:rsidRPr="00902458">
        <w:t xml:space="preserve"> </w:t>
      </w:r>
      <w:r w:rsidR="00715BCE" w:rsidRPr="00902458">
        <w:t>50</w:t>
      </w:r>
      <w:r w:rsidRPr="00902458">
        <w:t xml:space="preserve"> </w:t>
      </w:r>
      <w:proofErr w:type="spellStart"/>
      <w:r w:rsidRPr="00902458">
        <w:t>responden</w:t>
      </w:r>
      <w:proofErr w:type="spellEnd"/>
      <w:r w:rsidRPr="00902458">
        <w:t xml:space="preserve">, </w:t>
      </w:r>
      <w:r w:rsidR="00715BCE" w:rsidRPr="00902458">
        <w:t xml:space="preserve">paling </w:t>
      </w:r>
      <w:proofErr w:type="spellStart"/>
      <w:r w:rsidR="00715BCE" w:rsidRPr="00902458">
        <w:t>banyak</w:t>
      </w:r>
      <w:proofErr w:type="spellEnd"/>
      <w:r w:rsidR="00715BCE" w:rsidRPr="00902458">
        <w:t xml:space="preserve"> </w:t>
      </w:r>
      <w:proofErr w:type="spellStart"/>
      <w:r w:rsidR="00715BCE" w:rsidRPr="00902458">
        <w:lastRenderedPageBreak/>
        <w:t>remaja</w:t>
      </w:r>
      <w:proofErr w:type="spellEnd"/>
      <w:r w:rsidR="00715BCE" w:rsidRPr="00902458">
        <w:t xml:space="preserve"> </w:t>
      </w:r>
      <w:proofErr w:type="spellStart"/>
      <w:r w:rsidR="00715BCE" w:rsidRPr="00902458">
        <w:t>berstatus</w:t>
      </w:r>
      <w:proofErr w:type="spellEnd"/>
      <w:r w:rsidR="00715BCE" w:rsidRPr="00902458">
        <w:t xml:space="preserve"> </w:t>
      </w:r>
      <w:proofErr w:type="spellStart"/>
      <w:r w:rsidR="00715BCE" w:rsidRPr="00902458">
        <w:t>gizi</w:t>
      </w:r>
      <w:proofErr w:type="spellEnd"/>
      <w:r w:rsidR="00715BCE" w:rsidRPr="00902458">
        <w:t xml:space="preserve"> normal </w:t>
      </w:r>
      <w:proofErr w:type="spellStart"/>
      <w:r w:rsidR="00715BCE" w:rsidRPr="00902458">
        <w:t>yaitu</w:t>
      </w:r>
      <w:proofErr w:type="spellEnd"/>
      <w:r w:rsidR="00715BCE" w:rsidRPr="00902458">
        <w:t xml:space="preserve"> 56%, </w:t>
      </w:r>
      <w:proofErr w:type="spellStart"/>
      <w:r w:rsidR="00715BCE" w:rsidRPr="00902458">
        <w:t>set</w:t>
      </w:r>
      <w:r w:rsidR="00902458" w:rsidRPr="00902458">
        <w:t>e</w:t>
      </w:r>
      <w:r w:rsidR="00715BCE" w:rsidRPr="00902458">
        <w:t>lahnya</w:t>
      </w:r>
      <w:proofErr w:type="spellEnd"/>
      <w:r w:rsidR="00715BCE" w:rsidRPr="00902458">
        <w:t xml:space="preserve"> </w:t>
      </w:r>
      <w:proofErr w:type="spellStart"/>
      <w:r w:rsidR="00715BCE" w:rsidRPr="00902458">
        <w:t>diikuti</w:t>
      </w:r>
      <w:proofErr w:type="spellEnd"/>
      <w:r w:rsidR="00715BCE" w:rsidRPr="00902458">
        <w:t xml:space="preserve"> oleh </w:t>
      </w:r>
      <w:r w:rsidR="00902458" w:rsidRPr="00902458">
        <w:t xml:space="preserve">status </w:t>
      </w:r>
      <w:proofErr w:type="spellStart"/>
      <w:r w:rsidR="00902458" w:rsidRPr="00902458">
        <w:t>gizi</w:t>
      </w:r>
      <w:proofErr w:type="spellEnd"/>
      <w:r w:rsidR="00902458" w:rsidRPr="00902458">
        <w:t xml:space="preserve"> </w:t>
      </w:r>
      <w:r w:rsidR="00902458" w:rsidRPr="00902458">
        <w:rPr>
          <w:i/>
          <w:iCs/>
        </w:rPr>
        <w:t>overweight</w:t>
      </w:r>
      <w:r w:rsidR="00902458" w:rsidRPr="00902458">
        <w:t xml:space="preserve"> </w:t>
      </w:r>
      <w:proofErr w:type="spellStart"/>
      <w:r w:rsidR="00902458" w:rsidRPr="00902458">
        <w:t>yaitu</w:t>
      </w:r>
      <w:proofErr w:type="spellEnd"/>
      <w:r w:rsidR="00902458" w:rsidRPr="00902458">
        <w:t xml:space="preserve"> 24%, status </w:t>
      </w:r>
      <w:proofErr w:type="spellStart"/>
      <w:r w:rsidR="00902458" w:rsidRPr="00902458">
        <w:t>obesitas</w:t>
      </w:r>
      <w:proofErr w:type="spellEnd"/>
      <w:r w:rsidR="00902458" w:rsidRPr="00902458">
        <w:t xml:space="preserve"> 12% dan </w:t>
      </w:r>
      <w:r w:rsidR="00902458" w:rsidRPr="00902458">
        <w:rPr>
          <w:i/>
          <w:iCs/>
        </w:rPr>
        <w:t>underweight</w:t>
      </w:r>
      <w:r w:rsidR="00902458" w:rsidRPr="00902458">
        <w:t xml:space="preserve"> 8%.</w:t>
      </w:r>
    </w:p>
    <w:p w14:paraId="66A09B0A" w14:textId="77777777" w:rsidR="00FA4261" w:rsidRPr="000A36FE" w:rsidRDefault="00FA4261">
      <w:pPr>
        <w:pStyle w:val="NoSpacing"/>
        <w:spacing w:before="120" w:line="23" w:lineRule="atLeast"/>
        <w:ind w:firstLine="357"/>
        <w:jc w:val="both"/>
        <w:rPr>
          <w:color w:val="FF0000"/>
          <w:lang w:val="id-ID"/>
        </w:rPr>
      </w:pPr>
    </w:p>
    <w:p w14:paraId="46F01CAC" w14:textId="77777777" w:rsidR="00652DB1" w:rsidRPr="00902458" w:rsidRDefault="00000000">
      <w:pPr>
        <w:pStyle w:val="NoSpacing"/>
        <w:widowControl w:val="0"/>
        <w:spacing w:after="120" w:line="23" w:lineRule="atLeast"/>
        <w:jc w:val="both"/>
        <w:rPr>
          <w:b/>
        </w:rPr>
      </w:pPr>
      <w:r w:rsidRPr="00902458">
        <w:rPr>
          <w:b/>
        </w:rPr>
        <w:t>VI.</w:t>
      </w:r>
      <w:r w:rsidRPr="00902458">
        <w:rPr>
          <w:b/>
          <w:spacing w:val="1"/>
        </w:rPr>
        <w:t xml:space="preserve"> </w:t>
      </w:r>
      <w:r w:rsidRPr="00902458">
        <w:rPr>
          <w:b/>
        </w:rPr>
        <w:t>PEMBAHASAN</w:t>
      </w:r>
    </w:p>
    <w:p w14:paraId="0488C13D" w14:textId="01C2923A" w:rsidR="00652DB1" w:rsidRPr="00C73A9B" w:rsidRDefault="00000000">
      <w:pPr>
        <w:pStyle w:val="Heading2"/>
        <w:numPr>
          <w:ilvl w:val="0"/>
          <w:numId w:val="2"/>
        </w:numPr>
        <w:spacing w:line="276" w:lineRule="auto"/>
        <w:ind w:left="360"/>
        <w:jc w:val="both"/>
      </w:pPr>
      <w:r w:rsidRPr="00902458">
        <w:t xml:space="preserve">Gambaran </w:t>
      </w:r>
      <w:r w:rsidR="00902458" w:rsidRPr="00902458">
        <w:t xml:space="preserve">Anemia Pada Remaja </w:t>
      </w:r>
      <w:r w:rsidR="00902458" w:rsidRPr="00C73A9B">
        <w:t>Putri</w:t>
      </w:r>
    </w:p>
    <w:p w14:paraId="6451B20F" w14:textId="6317A98B" w:rsidR="00902458" w:rsidRPr="00685EB4" w:rsidRDefault="00000000">
      <w:pPr>
        <w:spacing w:line="276" w:lineRule="auto"/>
        <w:ind w:firstLine="426"/>
        <w:jc w:val="both"/>
        <w:rPr>
          <w:rFonts w:ascii="Times New Roman" w:cs="Times New Roman"/>
        </w:rPr>
      </w:pPr>
      <w:r w:rsidRPr="00C73A9B">
        <w:rPr>
          <w:rFonts w:ascii="Times New Roman" w:cs="Times New Roman"/>
        </w:rPr>
        <w:t xml:space="preserve">Hasil penelitian dari </w:t>
      </w:r>
      <w:r w:rsidR="00902458" w:rsidRPr="00C73A9B">
        <w:rPr>
          <w:rFonts w:ascii="Times New Roman" w:cs="Times New Roman"/>
        </w:rPr>
        <w:t>50</w:t>
      </w:r>
      <w:r w:rsidRPr="00C73A9B">
        <w:rPr>
          <w:rFonts w:ascii="Times New Roman" w:cs="Times New Roman"/>
        </w:rPr>
        <w:t xml:space="preserve"> responden </w:t>
      </w:r>
      <w:r w:rsidRPr="00685EB4">
        <w:rPr>
          <w:rFonts w:ascii="Times New Roman" w:cs="Times New Roman"/>
        </w:rPr>
        <w:t>menunjukkan</w:t>
      </w:r>
      <w:r w:rsidR="00902458" w:rsidRPr="00685EB4">
        <w:rPr>
          <w:rFonts w:ascii="Times New Roman" w:cs="Times New Roman"/>
        </w:rPr>
        <w:t xml:space="preserve"> mayoritas remaja putri tidk anemia yaitu 86% (43 orang), sementara itu 14% (7 orang) mengalami anemia. </w:t>
      </w:r>
      <w:r w:rsidR="00C73A9B" w:rsidRPr="00685EB4">
        <w:rPr>
          <w:rFonts w:ascii="Times New Roman" w:cs="Times New Roman"/>
        </w:rPr>
        <w:t>Hasil ini konsisten dengan penelitian sebelumnya yang menunjukkan bahwa remaja putri menjadi salah satu kelompok rentan untuk terkena anemia. Menurut WHO (2021), prevalensi anemia di kalangan remaja putri secara global mencapai 27%, dengan beban tertinggi terjadi di negara berkembang</w:t>
      </w:r>
      <w:sdt>
        <w:sdtPr>
          <w:rPr>
            <w:rFonts w:ascii="Times New Roman" w:cs="Times New Roman"/>
            <w:color w:val="000000"/>
          </w:rPr>
          <w:tag w:val="MENDELEY_CITATION_v3_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"/>
          <w:id w:val="1016809326"/>
          <w:placeholder>
            <w:docPart w:val="DefaultPlaceholder_-1854013440"/>
          </w:placeholder>
        </w:sdtPr>
        <w:sdtContent>
          <w:r w:rsidR="00370803" w:rsidRPr="00370803">
            <w:rPr>
              <w:rFonts w:ascii="Times New Roman" w:cs="Times New Roman"/>
              <w:color w:val="000000"/>
            </w:rPr>
            <w:t>(9)</w:t>
          </w:r>
        </w:sdtContent>
      </w:sdt>
      <w:r w:rsidR="00C73A9B" w:rsidRPr="00685EB4">
        <w:rPr>
          <w:rFonts w:ascii="Times New Roman" w:cs="Times New Roman"/>
        </w:rPr>
        <w:t>. Di Indonesia, Riskesdas 2018 melaporkan bahwa prevalensi anemia pada remaja mencapai 32%, yang sebagian besar disebabkan oleh anemia defisiensi besi</w:t>
      </w:r>
      <w:sdt>
        <w:sdtPr>
          <w:rPr>
            <w:rFonts w:ascii="Times New Roman" w:cs="Times New Roman"/>
            <w:color w:val="000000"/>
          </w:rPr>
          <w:tag w:val="MENDELEY_CITATION_v3_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"/>
          <w:id w:val="1949736185"/>
          <w:placeholder>
            <w:docPart w:val="DefaultPlaceholder_-1854013440"/>
          </w:placeholder>
        </w:sdtPr>
        <w:sdtContent>
          <w:r w:rsidR="00370803" w:rsidRPr="00370803">
            <w:rPr>
              <w:rFonts w:ascii="Times New Roman" w:cs="Times New Roman"/>
              <w:color w:val="000000"/>
            </w:rPr>
            <w:t>(5)</w:t>
          </w:r>
        </w:sdtContent>
      </w:sdt>
      <w:r w:rsidR="00C73A9B" w:rsidRPr="00685EB4">
        <w:rPr>
          <w:rFonts w:ascii="Times New Roman" w:cs="Times New Roman"/>
        </w:rPr>
        <w:t>.</w:t>
      </w:r>
    </w:p>
    <w:p w14:paraId="1332A2D9" w14:textId="2C77310F" w:rsidR="00902458" w:rsidRPr="00C73A9B" w:rsidRDefault="00C73A9B">
      <w:pPr>
        <w:spacing w:line="276" w:lineRule="auto"/>
        <w:ind w:firstLine="426"/>
        <w:jc w:val="both"/>
        <w:rPr>
          <w:rFonts w:ascii="Times New Roman" w:cs="Times New Roman"/>
        </w:rPr>
      </w:pPr>
      <w:r w:rsidRPr="00685EB4">
        <w:rPr>
          <w:rFonts w:ascii="Times New Roman" w:cs="Times New Roman"/>
        </w:rPr>
        <w:t>Meski 86% remaja dalam studi ini tidak mengalami anemia, keberadaan 14% remaja</w:t>
      </w:r>
      <w:r w:rsidRPr="00C73A9B">
        <w:rPr>
          <w:rFonts w:ascii="Times New Roman" w:cs="Times New Roman"/>
        </w:rPr>
        <w:t xml:space="preserve"> anemia tetap memerlukan perhatian. Prevalensi ini menunjukkan adanya kelompok rentan yang berisiko mengalami dampak negatif jangka panjang, seperti kelelahan kronis, penurunan konsentrasi belajar, serta gangguan perkembangan fisik dan kognitif.</w:t>
      </w:r>
      <w:sdt>
        <w:sdtPr>
          <w:rPr>
            <w:rFonts w:ascii="Times New Roman" w:cs="Times New Roman"/>
            <w:color w:val="000000"/>
          </w:rPr>
          <w:tag w:val="MENDELEY_CITATION_v3_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"/>
          <w:id w:val="-305243482"/>
          <w:placeholder>
            <w:docPart w:val="DefaultPlaceholder_-1854013440"/>
          </w:placeholder>
        </w:sdtPr>
        <w:sdtContent>
          <w:r w:rsidR="00370803" w:rsidRPr="00370803">
            <w:rPr>
              <w:rFonts w:ascii="Times New Roman" w:cs="Times New Roman"/>
              <w:color w:val="000000"/>
            </w:rPr>
            <w:t>(10)</w:t>
          </w:r>
        </w:sdtContent>
      </w:sdt>
    </w:p>
    <w:p w14:paraId="08E170CA" w14:textId="77777777" w:rsidR="00C73A9B" w:rsidRDefault="00C73A9B">
      <w:pPr>
        <w:spacing w:line="276" w:lineRule="auto"/>
        <w:ind w:firstLine="426"/>
        <w:jc w:val="both"/>
        <w:rPr>
          <w:rFonts w:ascii="Times New Roman" w:cs="Times New Roman"/>
          <w:color w:val="FF0000"/>
        </w:rPr>
      </w:pPr>
    </w:p>
    <w:p w14:paraId="1E5963B2" w14:textId="14D7D677" w:rsidR="00652DB1" w:rsidRPr="00902458" w:rsidRDefault="00902458">
      <w:pPr>
        <w:pStyle w:val="Heading2"/>
        <w:numPr>
          <w:ilvl w:val="0"/>
          <w:numId w:val="2"/>
        </w:numPr>
        <w:spacing w:before="120" w:line="276" w:lineRule="auto"/>
        <w:ind w:left="357" w:hanging="357"/>
        <w:jc w:val="both"/>
      </w:pPr>
      <w:r w:rsidRPr="00902458">
        <w:t>Gambaran Status Zat Besi Pada Remaja Putri</w:t>
      </w:r>
    </w:p>
    <w:p w14:paraId="56DE0BDC" w14:textId="77777777" w:rsidR="00685EB4" w:rsidRDefault="00C73A9B" w:rsidP="00C73A9B">
      <w:pPr>
        <w:pStyle w:val="NoSpacing"/>
        <w:spacing w:line="276" w:lineRule="auto"/>
        <w:ind w:firstLine="567"/>
        <w:jc w:val="both"/>
        <w:rPr>
          <w:lang w:val="en-ID"/>
        </w:rPr>
      </w:pP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merupakan</w:t>
      </w:r>
      <w:proofErr w:type="spellEnd"/>
      <w:r w:rsidRPr="00C73A9B">
        <w:rPr>
          <w:lang w:val="en-ID"/>
        </w:rPr>
        <w:t xml:space="preserve"> </w:t>
      </w:r>
      <w:proofErr w:type="spellStart"/>
      <w:r w:rsidRPr="00C73A9B">
        <w:rPr>
          <w:lang w:val="en-ID"/>
        </w:rPr>
        <w:t>masalah</w:t>
      </w:r>
      <w:proofErr w:type="spellEnd"/>
      <w:r w:rsidRPr="00C73A9B">
        <w:rPr>
          <w:lang w:val="en-ID"/>
        </w:rPr>
        <w:t xml:space="preserve"> </w:t>
      </w:r>
      <w:proofErr w:type="spellStart"/>
      <w:r w:rsidRPr="00C73A9B">
        <w:rPr>
          <w:lang w:val="en-ID"/>
        </w:rPr>
        <w:t>kesehatan</w:t>
      </w:r>
      <w:proofErr w:type="spellEnd"/>
      <w:r w:rsidRPr="00C73A9B">
        <w:rPr>
          <w:lang w:val="en-ID"/>
        </w:rPr>
        <w:t xml:space="preserve"> </w:t>
      </w:r>
      <w:proofErr w:type="spellStart"/>
      <w:r w:rsidRPr="00C73A9B">
        <w:rPr>
          <w:lang w:val="en-ID"/>
        </w:rPr>
        <w:t>gizi</w:t>
      </w:r>
      <w:proofErr w:type="spellEnd"/>
      <w:r w:rsidRPr="00C73A9B">
        <w:rPr>
          <w:lang w:val="en-ID"/>
        </w:rPr>
        <w:t xml:space="preserve"> yang </w:t>
      </w:r>
      <w:proofErr w:type="spellStart"/>
      <w:r w:rsidRPr="00C73A9B">
        <w:rPr>
          <w:lang w:val="en-ID"/>
        </w:rPr>
        <w:t>signifikan</w:t>
      </w:r>
      <w:proofErr w:type="spellEnd"/>
      <w:r w:rsidRPr="00C73A9B">
        <w:rPr>
          <w:lang w:val="en-ID"/>
        </w:rPr>
        <w:t xml:space="preserve"> pada </w:t>
      </w:r>
      <w:proofErr w:type="spellStart"/>
      <w:r w:rsidRPr="00C73A9B">
        <w:rPr>
          <w:lang w:val="en-ID"/>
        </w:rPr>
        <w:t>remaja</w:t>
      </w:r>
      <w:proofErr w:type="spellEnd"/>
      <w:r w:rsidRPr="00C73A9B">
        <w:rPr>
          <w:lang w:val="en-ID"/>
        </w:rPr>
        <w:t xml:space="preserve"> </w:t>
      </w:r>
      <w:proofErr w:type="spellStart"/>
      <w:r w:rsidRPr="00C73A9B">
        <w:rPr>
          <w:lang w:val="en-ID"/>
        </w:rPr>
        <w:t>putri</w:t>
      </w:r>
      <w:proofErr w:type="spellEnd"/>
      <w:r w:rsidRPr="00C73A9B">
        <w:rPr>
          <w:lang w:val="en-ID"/>
        </w:rPr>
        <w:t xml:space="preserve">, </w:t>
      </w:r>
      <w:proofErr w:type="spellStart"/>
      <w:r w:rsidRPr="00C73A9B">
        <w:rPr>
          <w:lang w:val="en-ID"/>
        </w:rPr>
        <w:t>terutama</w:t>
      </w:r>
      <w:proofErr w:type="spellEnd"/>
      <w:r w:rsidRPr="00C73A9B">
        <w:rPr>
          <w:lang w:val="en-ID"/>
        </w:rPr>
        <w:t xml:space="preserve"> di negara </w:t>
      </w:r>
      <w:proofErr w:type="spellStart"/>
      <w:r w:rsidRPr="00C73A9B">
        <w:rPr>
          <w:lang w:val="en-ID"/>
        </w:rPr>
        <w:t>berkembang</w:t>
      </w:r>
      <w:proofErr w:type="spellEnd"/>
      <w:r w:rsidRPr="00C73A9B">
        <w:rPr>
          <w:lang w:val="en-ID"/>
        </w:rPr>
        <w:t xml:space="preserve"> </w:t>
      </w:r>
      <w:proofErr w:type="spellStart"/>
      <w:r w:rsidRPr="00C73A9B">
        <w:rPr>
          <w:lang w:val="en-ID"/>
        </w:rPr>
        <w:t>seperti</w:t>
      </w:r>
      <w:proofErr w:type="spellEnd"/>
      <w:r w:rsidRPr="00C73A9B">
        <w:rPr>
          <w:lang w:val="en-ID"/>
        </w:rPr>
        <w:t xml:space="preserve"> Indonesia. </w:t>
      </w:r>
      <w:proofErr w:type="spellStart"/>
      <w:r w:rsidRPr="00C73A9B">
        <w:rPr>
          <w:lang w:val="en-ID"/>
        </w:rPr>
        <w:t>Berdasarkan</w:t>
      </w:r>
      <w:proofErr w:type="spellEnd"/>
      <w:r w:rsidRPr="00C73A9B">
        <w:rPr>
          <w:lang w:val="en-ID"/>
        </w:rPr>
        <w:t xml:space="preserve"> Tabel 2, </w:t>
      </w:r>
      <w:proofErr w:type="spellStart"/>
      <w:r w:rsidRPr="00C73A9B">
        <w:rPr>
          <w:lang w:val="en-ID"/>
        </w:rPr>
        <w:t>dari</w:t>
      </w:r>
      <w:proofErr w:type="spellEnd"/>
      <w:r w:rsidRPr="00C73A9B">
        <w:rPr>
          <w:lang w:val="en-ID"/>
        </w:rPr>
        <w:t xml:space="preserve"> 50 </w:t>
      </w:r>
      <w:proofErr w:type="spellStart"/>
      <w:r w:rsidRPr="00C73A9B">
        <w:rPr>
          <w:lang w:val="en-ID"/>
        </w:rPr>
        <w:t>responden</w:t>
      </w:r>
      <w:proofErr w:type="spellEnd"/>
      <w:r w:rsidRPr="00C73A9B">
        <w:rPr>
          <w:lang w:val="en-ID"/>
        </w:rPr>
        <w:t xml:space="preserve"> yang </w:t>
      </w:r>
      <w:proofErr w:type="spellStart"/>
      <w:r w:rsidRPr="00C73A9B">
        <w:rPr>
          <w:lang w:val="en-ID"/>
        </w:rPr>
        <w:t>dilakukan</w:t>
      </w:r>
      <w:proofErr w:type="spellEnd"/>
      <w:r w:rsidRPr="00C73A9B">
        <w:rPr>
          <w:lang w:val="en-ID"/>
        </w:rPr>
        <w:t xml:space="preserve"> </w:t>
      </w:r>
      <w:proofErr w:type="spellStart"/>
      <w:r w:rsidRPr="00C73A9B">
        <w:rPr>
          <w:lang w:val="en-ID"/>
        </w:rPr>
        <w:t>pemeriksaan</w:t>
      </w:r>
      <w:proofErr w:type="spellEnd"/>
      <w:r w:rsidRPr="00C73A9B">
        <w:rPr>
          <w:lang w:val="en-ID"/>
        </w:rPr>
        <w:t xml:space="preserve"> </w:t>
      </w:r>
      <w:proofErr w:type="spellStart"/>
      <w:r w:rsidRPr="00C73A9B">
        <w:rPr>
          <w:lang w:val="en-ID"/>
        </w:rPr>
        <w:t>kadar</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besinya</w:t>
      </w:r>
      <w:proofErr w:type="spellEnd"/>
      <w:r w:rsidRPr="00C73A9B">
        <w:rPr>
          <w:lang w:val="en-ID"/>
        </w:rPr>
        <w:t xml:space="preserve">, </w:t>
      </w:r>
      <w:proofErr w:type="spellStart"/>
      <w:r w:rsidRPr="00C73A9B">
        <w:rPr>
          <w:lang w:val="en-ID"/>
        </w:rPr>
        <w:t>ditemukan</w:t>
      </w:r>
      <w:proofErr w:type="spellEnd"/>
      <w:r w:rsidRPr="00C73A9B">
        <w:rPr>
          <w:lang w:val="en-ID"/>
        </w:rPr>
        <w:t xml:space="preserve"> </w:t>
      </w:r>
      <w:proofErr w:type="spellStart"/>
      <w:r w:rsidRPr="00C73A9B">
        <w:rPr>
          <w:lang w:val="en-ID"/>
        </w:rPr>
        <w:t>bahwa</w:t>
      </w:r>
      <w:proofErr w:type="spellEnd"/>
      <w:r w:rsidRPr="00C73A9B">
        <w:rPr>
          <w:lang w:val="en-ID"/>
        </w:rPr>
        <w:t xml:space="preserve"> 37 orang (74%) </w:t>
      </w:r>
      <w:proofErr w:type="spellStart"/>
      <w:r w:rsidRPr="00C73A9B">
        <w:rPr>
          <w:lang w:val="en-ID"/>
        </w:rPr>
        <w:t>mengalami</w:t>
      </w:r>
      <w:proofErr w:type="spellEnd"/>
      <w:r w:rsidRPr="00C73A9B">
        <w:rPr>
          <w:lang w:val="en-ID"/>
        </w:rPr>
        <w:t xml:space="preserve"> </w:t>
      </w: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sementara</w:t>
      </w:r>
      <w:proofErr w:type="spellEnd"/>
      <w:r w:rsidRPr="00C73A9B">
        <w:rPr>
          <w:lang w:val="en-ID"/>
        </w:rPr>
        <w:t xml:space="preserve"> 13 orang (26%) </w:t>
      </w:r>
      <w:proofErr w:type="spellStart"/>
      <w:r w:rsidRPr="00C73A9B">
        <w:rPr>
          <w:lang w:val="en-ID"/>
        </w:rPr>
        <w:t>memiliki</w:t>
      </w:r>
      <w:proofErr w:type="spellEnd"/>
      <w:r w:rsidRPr="00C73A9B">
        <w:rPr>
          <w:lang w:val="en-ID"/>
        </w:rPr>
        <w:t xml:space="preserve"> </w:t>
      </w:r>
      <w:proofErr w:type="spellStart"/>
      <w:r w:rsidRPr="00C73A9B">
        <w:rPr>
          <w:lang w:val="en-ID"/>
        </w:rPr>
        <w:t>kadar</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yang normal. </w:t>
      </w:r>
    </w:p>
    <w:p w14:paraId="5F7BD4C7" w14:textId="05750229" w:rsidR="00685EB4" w:rsidRPr="00370803" w:rsidRDefault="00C73A9B" w:rsidP="00370803">
      <w:pPr>
        <w:pStyle w:val="NoSpacing"/>
        <w:spacing w:line="276" w:lineRule="auto"/>
        <w:ind w:firstLine="567"/>
        <w:jc w:val="both"/>
        <w:rPr>
          <w:lang w:val="en-ID"/>
        </w:rPr>
      </w:pPr>
      <w:r w:rsidRPr="00C73A9B">
        <w:rPr>
          <w:lang w:val="en-ID"/>
        </w:rPr>
        <w:t xml:space="preserve">Hasil </w:t>
      </w:r>
      <w:proofErr w:type="spellStart"/>
      <w:r w:rsidRPr="00C73A9B">
        <w:rPr>
          <w:lang w:val="en-ID"/>
        </w:rPr>
        <w:t>ini</w:t>
      </w:r>
      <w:proofErr w:type="spellEnd"/>
      <w:r w:rsidRPr="00C73A9B">
        <w:rPr>
          <w:lang w:val="en-ID"/>
        </w:rPr>
        <w:t xml:space="preserve"> </w:t>
      </w:r>
      <w:proofErr w:type="spellStart"/>
      <w:r w:rsidRPr="00C73A9B">
        <w:rPr>
          <w:lang w:val="en-ID"/>
        </w:rPr>
        <w:t>menunjukkan</w:t>
      </w:r>
      <w:proofErr w:type="spellEnd"/>
      <w:r w:rsidRPr="00C73A9B">
        <w:rPr>
          <w:lang w:val="en-ID"/>
        </w:rPr>
        <w:t xml:space="preserve"> </w:t>
      </w:r>
      <w:proofErr w:type="spellStart"/>
      <w:r w:rsidRPr="00C73A9B">
        <w:rPr>
          <w:lang w:val="en-ID"/>
        </w:rPr>
        <w:t>bahwa</w:t>
      </w:r>
      <w:proofErr w:type="spellEnd"/>
      <w:r w:rsidRPr="00C73A9B">
        <w:rPr>
          <w:lang w:val="en-ID"/>
        </w:rPr>
        <w:t xml:space="preserve"> </w:t>
      </w:r>
      <w:proofErr w:type="spellStart"/>
      <w:r w:rsidRPr="00C73A9B">
        <w:rPr>
          <w:lang w:val="en-ID"/>
        </w:rPr>
        <w:t>sebagian</w:t>
      </w:r>
      <w:proofErr w:type="spellEnd"/>
      <w:r w:rsidRPr="00C73A9B">
        <w:rPr>
          <w:lang w:val="en-ID"/>
        </w:rPr>
        <w:t xml:space="preserve"> </w:t>
      </w:r>
      <w:proofErr w:type="spellStart"/>
      <w:r w:rsidRPr="00C73A9B">
        <w:rPr>
          <w:lang w:val="en-ID"/>
        </w:rPr>
        <w:t>besar</w:t>
      </w:r>
      <w:proofErr w:type="spellEnd"/>
      <w:r w:rsidRPr="00C73A9B">
        <w:rPr>
          <w:lang w:val="en-ID"/>
        </w:rPr>
        <w:t xml:space="preserve"> </w:t>
      </w:r>
      <w:proofErr w:type="spellStart"/>
      <w:r w:rsidRPr="00C73A9B">
        <w:rPr>
          <w:lang w:val="en-ID"/>
        </w:rPr>
        <w:t>remaja</w:t>
      </w:r>
      <w:proofErr w:type="spellEnd"/>
      <w:r w:rsidRPr="00C73A9B">
        <w:rPr>
          <w:lang w:val="en-ID"/>
        </w:rPr>
        <w:t xml:space="preserve"> </w:t>
      </w:r>
      <w:proofErr w:type="spellStart"/>
      <w:r w:rsidRPr="00C73A9B">
        <w:rPr>
          <w:lang w:val="en-ID"/>
        </w:rPr>
        <w:t>putri</w:t>
      </w:r>
      <w:proofErr w:type="spellEnd"/>
      <w:r w:rsidRPr="00C73A9B">
        <w:rPr>
          <w:lang w:val="en-ID"/>
        </w:rPr>
        <w:t xml:space="preserve"> </w:t>
      </w:r>
      <w:proofErr w:type="spellStart"/>
      <w:r w:rsidRPr="00C73A9B">
        <w:rPr>
          <w:lang w:val="en-ID"/>
        </w:rPr>
        <w:t>masih</w:t>
      </w:r>
      <w:proofErr w:type="spellEnd"/>
      <w:r w:rsidRPr="00C73A9B">
        <w:rPr>
          <w:lang w:val="en-ID"/>
        </w:rPr>
        <w:t xml:space="preserve"> </w:t>
      </w:r>
      <w:proofErr w:type="spellStart"/>
      <w:r w:rsidRPr="00C73A9B">
        <w:rPr>
          <w:lang w:val="en-ID"/>
        </w:rPr>
        <w:t>menghadapi</w:t>
      </w:r>
      <w:proofErr w:type="spellEnd"/>
      <w:r w:rsidR="00685EB4">
        <w:rPr>
          <w:lang w:val="en-ID"/>
        </w:rPr>
        <w:t xml:space="preserve"> </w:t>
      </w: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yang </w:t>
      </w:r>
      <w:proofErr w:type="spellStart"/>
      <w:r w:rsidRPr="00C73A9B">
        <w:rPr>
          <w:lang w:val="en-ID"/>
        </w:rPr>
        <w:t>jika</w:t>
      </w:r>
      <w:proofErr w:type="spellEnd"/>
      <w:r w:rsidRPr="00C73A9B">
        <w:rPr>
          <w:lang w:val="en-ID"/>
        </w:rPr>
        <w:t xml:space="preserve"> </w:t>
      </w:r>
      <w:proofErr w:type="spellStart"/>
      <w:r w:rsidRPr="00C73A9B">
        <w:rPr>
          <w:lang w:val="en-ID"/>
        </w:rPr>
        <w:t>tidak</w:t>
      </w:r>
      <w:proofErr w:type="spellEnd"/>
      <w:r w:rsidRPr="00C73A9B">
        <w:rPr>
          <w:lang w:val="en-ID"/>
        </w:rPr>
        <w:t xml:space="preserve"> </w:t>
      </w:r>
      <w:proofErr w:type="spellStart"/>
      <w:r w:rsidRPr="00C73A9B">
        <w:rPr>
          <w:lang w:val="en-ID"/>
        </w:rPr>
        <w:t>ditangani</w:t>
      </w:r>
      <w:proofErr w:type="spellEnd"/>
      <w:r w:rsidRPr="00C73A9B">
        <w:rPr>
          <w:lang w:val="en-ID"/>
        </w:rPr>
        <w:t xml:space="preserve"> </w:t>
      </w:r>
      <w:proofErr w:type="spellStart"/>
      <w:r w:rsidRPr="00C73A9B">
        <w:rPr>
          <w:lang w:val="en-ID"/>
        </w:rPr>
        <w:t>dengan</w:t>
      </w:r>
      <w:proofErr w:type="spellEnd"/>
      <w:r w:rsidRPr="00C73A9B">
        <w:rPr>
          <w:lang w:val="en-ID"/>
        </w:rPr>
        <w:t xml:space="preserve"> </w:t>
      </w:r>
      <w:proofErr w:type="spellStart"/>
      <w:r w:rsidRPr="00C73A9B">
        <w:rPr>
          <w:lang w:val="en-ID"/>
        </w:rPr>
        <w:t>baik</w:t>
      </w:r>
      <w:proofErr w:type="spellEnd"/>
      <w:r w:rsidRPr="00C73A9B">
        <w:rPr>
          <w:lang w:val="en-ID"/>
        </w:rPr>
        <w:t xml:space="preserve"> </w:t>
      </w:r>
      <w:proofErr w:type="spellStart"/>
      <w:r w:rsidRPr="00C73A9B">
        <w:rPr>
          <w:lang w:val="en-ID"/>
        </w:rPr>
        <w:t>dapat</w:t>
      </w:r>
      <w:proofErr w:type="spellEnd"/>
      <w:r w:rsidRPr="00C73A9B">
        <w:rPr>
          <w:lang w:val="en-ID"/>
        </w:rPr>
        <w:t xml:space="preserve"> </w:t>
      </w:r>
      <w:proofErr w:type="spellStart"/>
      <w:r w:rsidRPr="00C73A9B">
        <w:rPr>
          <w:lang w:val="en-ID"/>
        </w:rPr>
        <w:t>memicu</w:t>
      </w:r>
      <w:proofErr w:type="spellEnd"/>
      <w:r w:rsidRPr="00C73A9B">
        <w:rPr>
          <w:lang w:val="en-ID"/>
        </w:rPr>
        <w:t xml:space="preserve"> </w:t>
      </w:r>
      <w:proofErr w:type="spellStart"/>
      <w:r w:rsidRPr="00C73A9B">
        <w:rPr>
          <w:lang w:val="en-ID"/>
        </w:rPr>
        <w:t>anemia</w:t>
      </w:r>
      <w:proofErr w:type="spellEnd"/>
      <w:r w:rsidRPr="00C73A9B">
        <w:rPr>
          <w:lang w:val="en-ID"/>
        </w:rPr>
        <w:t xml:space="preserve"> </w:t>
      </w:r>
      <w:proofErr w:type="spellStart"/>
      <w:r w:rsidRPr="00C73A9B">
        <w:rPr>
          <w:lang w:val="en-ID"/>
        </w:rPr>
        <w:t>defisiensi</w:t>
      </w:r>
      <w:proofErr w:type="spellEnd"/>
      <w:r w:rsidRPr="00C73A9B">
        <w:rPr>
          <w:lang w:val="en-ID"/>
        </w:rPr>
        <w:t xml:space="preserve"> </w:t>
      </w:r>
      <w:proofErr w:type="spellStart"/>
      <w:r w:rsidRPr="00C73A9B">
        <w:rPr>
          <w:lang w:val="en-ID"/>
        </w:rPr>
        <w:t>besi</w:t>
      </w:r>
      <w:proofErr w:type="spellEnd"/>
      <w:r w:rsidRPr="00C73A9B">
        <w:rPr>
          <w:lang w:val="en-ID"/>
        </w:rPr>
        <w:t xml:space="preserve"> (IDA) dan </w:t>
      </w:r>
      <w:proofErr w:type="spellStart"/>
      <w:r w:rsidRPr="00C73A9B">
        <w:rPr>
          <w:lang w:val="en-ID"/>
        </w:rPr>
        <w:t>berdampak</w:t>
      </w:r>
      <w:proofErr w:type="spellEnd"/>
      <w:r w:rsidRPr="00C73A9B">
        <w:rPr>
          <w:lang w:val="en-ID"/>
        </w:rPr>
        <w:t xml:space="preserve"> </w:t>
      </w:r>
      <w:proofErr w:type="spellStart"/>
      <w:r w:rsidRPr="00C73A9B">
        <w:rPr>
          <w:lang w:val="en-ID"/>
        </w:rPr>
        <w:t>serius</w:t>
      </w:r>
      <w:proofErr w:type="spellEnd"/>
      <w:r w:rsidRPr="00C73A9B">
        <w:rPr>
          <w:lang w:val="en-ID"/>
        </w:rPr>
        <w:t xml:space="preserve"> </w:t>
      </w:r>
      <w:proofErr w:type="spellStart"/>
      <w:r w:rsidRPr="00C73A9B">
        <w:rPr>
          <w:lang w:val="en-ID"/>
        </w:rPr>
        <w:t>terhadap</w:t>
      </w:r>
      <w:proofErr w:type="spellEnd"/>
      <w:r w:rsidRPr="00C73A9B">
        <w:rPr>
          <w:lang w:val="en-ID"/>
        </w:rPr>
        <w:t xml:space="preserve"> </w:t>
      </w:r>
      <w:proofErr w:type="spellStart"/>
      <w:r w:rsidRPr="00C73A9B">
        <w:rPr>
          <w:lang w:val="en-ID"/>
        </w:rPr>
        <w:t>kesehatan</w:t>
      </w:r>
      <w:proofErr w:type="spellEnd"/>
      <w:r w:rsidRPr="00C73A9B">
        <w:rPr>
          <w:lang w:val="en-ID"/>
        </w:rPr>
        <w:t xml:space="preserve"> </w:t>
      </w:r>
      <w:proofErr w:type="spellStart"/>
      <w:r w:rsidRPr="00C73A9B">
        <w:rPr>
          <w:lang w:val="en-ID"/>
        </w:rPr>
        <w:t>serta</w:t>
      </w:r>
      <w:proofErr w:type="spellEnd"/>
      <w:r w:rsidRPr="00C73A9B">
        <w:rPr>
          <w:lang w:val="en-ID"/>
        </w:rPr>
        <w:t xml:space="preserve"> </w:t>
      </w:r>
      <w:proofErr w:type="spellStart"/>
      <w:r w:rsidRPr="00C73A9B">
        <w:rPr>
          <w:lang w:val="en-ID"/>
        </w:rPr>
        <w:t>perkembangan</w:t>
      </w:r>
      <w:proofErr w:type="spellEnd"/>
      <w:r w:rsidRPr="00C73A9B">
        <w:rPr>
          <w:lang w:val="en-ID"/>
        </w:rPr>
        <w:t xml:space="preserve"> </w:t>
      </w:r>
      <w:proofErr w:type="spellStart"/>
      <w:r w:rsidRPr="00C73A9B">
        <w:rPr>
          <w:lang w:val="en-ID"/>
        </w:rPr>
        <w:t>mereka</w:t>
      </w:r>
      <w:proofErr w:type="spellEnd"/>
      <w:r w:rsidRPr="00C73A9B">
        <w:rPr>
          <w:lang w:val="en-ID"/>
        </w:rPr>
        <w:t>.</w:t>
      </w:r>
      <w:sdt>
        <w:sdtPr>
          <w:rPr>
            <w:color w:val="000000"/>
            <w:lang w:val="en-ID"/>
          </w:rPr>
          <w:tag w:val="MENDELEY_CITATION_v3_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"/>
          <w:id w:val="1036236562"/>
          <w:placeholder>
            <w:docPart w:val="DefaultPlaceholder_-1854013440"/>
          </w:placeholder>
        </w:sdtPr>
        <w:sdtContent>
          <w:r w:rsidR="00370803" w:rsidRPr="00370803">
            <w:rPr>
              <w:color w:val="000000"/>
              <w:lang w:val="en-ID"/>
            </w:rPr>
            <w:t>(10)</w:t>
          </w:r>
        </w:sdtContent>
      </w:sdt>
      <w:proofErr w:type="spellStart"/>
      <w:r w:rsidR="00685EB4" w:rsidRPr="001447F9">
        <w:t>Penelitian</w:t>
      </w:r>
      <w:proofErr w:type="spellEnd"/>
      <w:r w:rsidR="00685EB4" w:rsidRPr="001447F9">
        <w:t xml:space="preserve"> di Amerika </w:t>
      </w:r>
      <w:proofErr w:type="spellStart"/>
      <w:r w:rsidR="00685EB4" w:rsidRPr="001447F9">
        <w:t>Serikat</w:t>
      </w:r>
      <w:proofErr w:type="spellEnd"/>
      <w:r w:rsidR="00685EB4" w:rsidRPr="001447F9">
        <w:t xml:space="preserve"> pada </w:t>
      </w:r>
      <w:proofErr w:type="spellStart"/>
      <w:r w:rsidR="00685EB4" w:rsidRPr="001447F9">
        <w:t>remaja</w:t>
      </w:r>
      <w:proofErr w:type="spellEnd"/>
      <w:r w:rsidR="00685EB4" w:rsidRPr="001447F9">
        <w:t xml:space="preserve"> </w:t>
      </w:r>
      <w:proofErr w:type="spellStart"/>
      <w:r w:rsidR="00685EB4" w:rsidRPr="001447F9">
        <w:t>putri</w:t>
      </w:r>
      <w:proofErr w:type="spellEnd"/>
      <w:r w:rsidR="00685EB4" w:rsidRPr="001447F9">
        <w:t xml:space="preserve"> </w:t>
      </w:r>
      <w:proofErr w:type="spellStart"/>
      <w:r w:rsidR="00685EB4" w:rsidRPr="001447F9">
        <w:t>usia</w:t>
      </w:r>
      <w:proofErr w:type="spellEnd"/>
      <w:r w:rsidR="00685EB4" w:rsidRPr="001447F9">
        <w:t xml:space="preserve"> 12-21 </w:t>
      </w:r>
      <w:proofErr w:type="spellStart"/>
      <w:r w:rsidR="00685EB4" w:rsidRPr="001447F9">
        <w:t>tahun</w:t>
      </w:r>
      <w:proofErr w:type="spellEnd"/>
      <w:r w:rsidR="00685EB4" w:rsidRPr="001447F9">
        <w:t xml:space="preserve"> </w:t>
      </w:r>
      <w:proofErr w:type="spellStart"/>
      <w:r w:rsidR="00685EB4" w:rsidRPr="001447F9">
        <w:t>dari</w:t>
      </w:r>
      <w:proofErr w:type="spellEnd"/>
      <w:r w:rsidR="00685EB4" w:rsidRPr="001447F9">
        <w:t xml:space="preserve"> </w:t>
      </w:r>
      <w:proofErr w:type="spellStart"/>
      <w:r w:rsidR="00685EB4" w:rsidRPr="001447F9">
        <w:t>tahun</w:t>
      </w:r>
      <w:proofErr w:type="spellEnd"/>
      <w:r w:rsidR="00685EB4" w:rsidRPr="001447F9">
        <w:t xml:space="preserve"> 2003 </w:t>
      </w:r>
      <w:proofErr w:type="spellStart"/>
      <w:r w:rsidR="00685EB4" w:rsidRPr="001447F9">
        <w:t>sampai</w:t>
      </w:r>
      <w:proofErr w:type="spellEnd"/>
      <w:r w:rsidR="00685EB4" w:rsidRPr="001447F9">
        <w:t xml:space="preserve"> 2020 </w:t>
      </w:r>
      <w:proofErr w:type="spellStart"/>
      <w:r w:rsidR="00685EB4" w:rsidRPr="001447F9">
        <w:t>didapatkan</w:t>
      </w:r>
      <w:proofErr w:type="spellEnd"/>
      <w:r w:rsidR="00685EB4" w:rsidRPr="001447F9">
        <w:t xml:space="preserve"> </w:t>
      </w:r>
      <w:proofErr w:type="spellStart"/>
      <w:r w:rsidR="00685EB4" w:rsidRPr="001447F9">
        <w:t>prevalensi</w:t>
      </w:r>
      <w:proofErr w:type="spellEnd"/>
      <w:r w:rsidR="00685EB4" w:rsidRPr="001447F9">
        <w:t xml:space="preserve"> </w:t>
      </w:r>
      <w:proofErr w:type="spellStart"/>
      <w:r w:rsidR="00685EB4" w:rsidRPr="001447F9">
        <w:t>defisiensi</w:t>
      </w:r>
      <w:proofErr w:type="spellEnd"/>
      <w:r w:rsidR="00685EB4" w:rsidRPr="001447F9">
        <w:t xml:space="preserve"> </w:t>
      </w:r>
      <w:proofErr w:type="spellStart"/>
      <w:r w:rsidR="00685EB4" w:rsidRPr="001447F9">
        <w:t>zat</w:t>
      </w:r>
      <w:proofErr w:type="spellEnd"/>
      <w:r w:rsidR="00685EB4" w:rsidRPr="001447F9">
        <w:t xml:space="preserve"> </w:t>
      </w:r>
      <w:proofErr w:type="spellStart"/>
      <w:r w:rsidR="00685EB4" w:rsidRPr="001447F9">
        <w:t>besi</w:t>
      </w:r>
      <w:proofErr w:type="spellEnd"/>
      <w:r w:rsidR="00685EB4" w:rsidRPr="001447F9">
        <w:t xml:space="preserve"> </w:t>
      </w:r>
      <w:proofErr w:type="spellStart"/>
      <w:r w:rsidR="00685EB4" w:rsidRPr="001447F9">
        <w:t>sebanyak</w:t>
      </w:r>
      <w:proofErr w:type="spellEnd"/>
      <w:r w:rsidR="00685EB4" w:rsidRPr="001447F9">
        <w:t xml:space="preserve"> 38,6% </w:t>
      </w:r>
      <w:sdt>
        <w:sdtPr>
          <w:rPr>
            <w:color w:val="000000"/>
          </w:rPr>
          <w:tag w:val="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"/>
          <w:id w:val="-664238380"/>
          <w:placeholder>
            <w:docPart w:val="DefaultPlaceholder_-1854013440"/>
          </w:placeholder>
        </w:sdtPr>
        <w:sdtContent>
          <w:r w:rsidR="00370803" w:rsidRPr="00370803">
            <w:rPr>
              <w:color w:val="000000"/>
            </w:rPr>
            <w:t>(11)</w:t>
          </w:r>
        </w:sdtContent>
      </w:sdt>
    </w:p>
    <w:p w14:paraId="2662EEE5" w14:textId="2DEDE8CF" w:rsidR="00C73A9B" w:rsidRPr="00C73A9B" w:rsidRDefault="00C73A9B" w:rsidP="00C73A9B">
      <w:pPr>
        <w:pStyle w:val="NoSpacing"/>
        <w:spacing w:line="276" w:lineRule="auto"/>
        <w:ind w:firstLine="567"/>
        <w:jc w:val="both"/>
        <w:rPr>
          <w:lang w:val="en-ID"/>
        </w:rPr>
      </w:pP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pada </w:t>
      </w:r>
      <w:proofErr w:type="spellStart"/>
      <w:r w:rsidRPr="00C73A9B">
        <w:rPr>
          <w:lang w:val="en-ID"/>
        </w:rPr>
        <w:t>remaja</w:t>
      </w:r>
      <w:proofErr w:type="spellEnd"/>
      <w:r w:rsidRPr="00C73A9B">
        <w:rPr>
          <w:lang w:val="en-ID"/>
        </w:rPr>
        <w:t xml:space="preserve"> </w:t>
      </w:r>
      <w:proofErr w:type="spellStart"/>
      <w:r w:rsidRPr="00C73A9B">
        <w:rPr>
          <w:lang w:val="en-ID"/>
        </w:rPr>
        <w:t>putri</w:t>
      </w:r>
      <w:proofErr w:type="spellEnd"/>
      <w:r w:rsidRPr="00C73A9B">
        <w:rPr>
          <w:lang w:val="en-ID"/>
        </w:rPr>
        <w:t xml:space="preserve"> </w:t>
      </w:r>
      <w:proofErr w:type="spellStart"/>
      <w:r w:rsidRPr="00C73A9B">
        <w:rPr>
          <w:lang w:val="en-ID"/>
        </w:rPr>
        <w:t>dipengaruhi</w:t>
      </w:r>
      <w:proofErr w:type="spellEnd"/>
      <w:r w:rsidRPr="00C73A9B">
        <w:rPr>
          <w:lang w:val="en-ID"/>
        </w:rPr>
        <w:t xml:space="preserve"> oleh </w:t>
      </w:r>
      <w:proofErr w:type="spellStart"/>
      <w:r w:rsidRPr="00C73A9B">
        <w:rPr>
          <w:lang w:val="en-ID"/>
        </w:rPr>
        <w:t>peningkatan</w:t>
      </w:r>
      <w:proofErr w:type="spellEnd"/>
      <w:r w:rsidRPr="00C73A9B">
        <w:rPr>
          <w:lang w:val="en-ID"/>
        </w:rPr>
        <w:t xml:space="preserve"> </w:t>
      </w:r>
      <w:proofErr w:type="spellStart"/>
      <w:r w:rsidRPr="00C73A9B">
        <w:rPr>
          <w:lang w:val="en-ID"/>
        </w:rPr>
        <w:t>kebutuhan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selama</w:t>
      </w:r>
      <w:proofErr w:type="spellEnd"/>
      <w:r w:rsidRPr="00C73A9B">
        <w:rPr>
          <w:lang w:val="en-ID"/>
        </w:rPr>
        <w:t xml:space="preserve"> masa </w:t>
      </w:r>
      <w:proofErr w:type="spellStart"/>
      <w:r w:rsidRPr="00C73A9B">
        <w:rPr>
          <w:lang w:val="en-ID"/>
        </w:rPr>
        <w:t>pertumbuhan</w:t>
      </w:r>
      <w:proofErr w:type="spellEnd"/>
      <w:r w:rsidRPr="00C73A9B">
        <w:rPr>
          <w:lang w:val="en-ID"/>
        </w:rPr>
        <w:t xml:space="preserve"> </w:t>
      </w:r>
      <w:proofErr w:type="spellStart"/>
      <w:r w:rsidRPr="00C73A9B">
        <w:rPr>
          <w:lang w:val="en-ID"/>
        </w:rPr>
        <w:t>pesat</w:t>
      </w:r>
      <w:proofErr w:type="spellEnd"/>
      <w:r w:rsidRPr="00C73A9B">
        <w:rPr>
          <w:lang w:val="en-ID"/>
        </w:rPr>
        <w:t xml:space="preserve"> dan </w:t>
      </w:r>
      <w:proofErr w:type="spellStart"/>
      <w:r w:rsidRPr="00C73A9B">
        <w:rPr>
          <w:lang w:val="en-ID"/>
        </w:rPr>
        <w:t>menstruasi</w:t>
      </w:r>
      <w:proofErr w:type="spellEnd"/>
      <w:r w:rsidRPr="00C73A9B">
        <w:rPr>
          <w:lang w:val="en-ID"/>
        </w:rPr>
        <w:t xml:space="preserve">. </w:t>
      </w:r>
      <w:proofErr w:type="spellStart"/>
      <w:r w:rsidRPr="00C73A9B">
        <w:rPr>
          <w:lang w:val="en-ID"/>
        </w:rPr>
        <w:t>Menurut</w:t>
      </w:r>
      <w:proofErr w:type="spellEnd"/>
      <w:r w:rsidRPr="00C73A9B">
        <w:rPr>
          <w:lang w:val="en-ID"/>
        </w:rPr>
        <w:t xml:space="preserve"> WHO (2021), </w:t>
      </w:r>
      <w:proofErr w:type="spellStart"/>
      <w:r w:rsidRPr="00C73A9B">
        <w:rPr>
          <w:lang w:val="en-ID"/>
        </w:rPr>
        <w:t>kebutuhan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pada </w:t>
      </w:r>
      <w:proofErr w:type="spellStart"/>
      <w:r w:rsidRPr="00C73A9B">
        <w:rPr>
          <w:lang w:val="en-ID"/>
        </w:rPr>
        <w:t>remaja</w:t>
      </w:r>
      <w:proofErr w:type="spellEnd"/>
      <w:r w:rsidRPr="00C73A9B">
        <w:rPr>
          <w:lang w:val="en-ID"/>
        </w:rPr>
        <w:t xml:space="preserve"> </w:t>
      </w:r>
      <w:proofErr w:type="spellStart"/>
      <w:r w:rsidRPr="00C73A9B">
        <w:rPr>
          <w:lang w:val="en-ID"/>
        </w:rPr>
        <w:t>putri</w:t>
      </w:r>
      <w:proofErr w:type="spellEnd"/>
      <w:r w:rsidRPr="00C73A9B">
        <w:rPr>
          <w:lang w:val="en-ID"/>
        </w:rPr>
        <w:t xml:space="preserve"> </w:t>
      </w:r>
      <w:proofErr w:type="spellStart"/>
      <w:r w:rsidRPr="00C73A9B">
        <w:rPr>
          <w:lang w:val="en-ID"/>
        </w:rPr>
        <w:t>meningkat</w:t>
      </w:r>
      <w:proofErr w:type="spellEnd"/>
      <w:r w:rsidRPr="00C73A9B">
        <w:rPr>
          <w:lang w:val="en-ID"/>
        </w:rPr>
        <w:t xml:space="preserve"> </w:t>
      </w:r>
      <w:proofErr w:type="spellStart"/>
      <w:r w:rsidRPr="00C73A9B">
        <w:rPr>
          <w:lang w:val="en-ID"/>
        </w:rPr>
        <w:t>seiring</w:t>
      </w:r>
      <w:proofErr w:type="spellEnd"/>
      <w:r w:rsidRPr="00C73A9B">
        <w:rPr>
          <w:lang w:val="en-ID"/>
        </w:rPr>
        <w:t xml:space="preserve"> </w:t>
      </w:r>
      <w:proofErr w:type="spellStart"/>
      <w:r w:rsidRPr="00C73A9B">
        <w:rPr>
          <w:lang w:val="en-ID"/>
        </w:rPr>
        <w:t>dengan</w:t>
      </w:r>
      <w:proofErr w:type="spellEnd"/>
      <w:r w:rsidRPr="00C73A9B">
        <w:rPr>
          <w:lang w:val="en-ID"/>
        </w:rPr>
        <w:t xml:space="preserve"> </w:t>
      </w:r>
      <w:proofErr w:type="spellStart"/>
      <w:r w:rsidRPr="00C73A9B">
        <w:rPr>
          <w:lang w:val="en-ID"/>
        </w:rPr>
        <w:t>produksi</w:t>
      </w:r>
      <w:proofErr w:type="spellEnd"/>
      <w:r w:rsidRPr="00C73A9B">
        <w:rPr>
          <w:lang w:val="en-ID"/>
        </w:rPr>
        <w:t xml:space="preserve"> </w:t>
      </w:r>
      <w:proofErr w:type="spellStart"/>
      <w:r w:rsidRPr="00C73A9B">
        <w:rPr>
          <w:lang w:val="en-ID"/>
        </w:rPr>
        <w:t>sel</w:t>
      </w:r>
      <w:proofErr w:type="spellEnd"/>
      <w:r w:rsidRPr="00C73A9B">
        <w:rPr>
          <w:lang w:val="en-ID"/>
        </w:rPr>
        <w:t xml:space="preserve"> </w:t>
      </w:r>
      <w:proofErr w:type="spellStart"/>
      <w:r w:rsidRPr="00C73A9B">
        <w:rPr>
          <w:lang w:val="en-ID"/>
        </w:rPr>
        <w:t>darah</w:t>
      </w:r>
      <w:proofErr w:type="spellEnd"/>
      <w:r w:rsidRPr="00C73A9B">
        <w:rPr>
          <w:lang w:val="en-ID"/>
        </w:rPr>
        <w:t xml:space="preserve"> </w:t>
      </w:r>
      <w:proofErr w:type="spellStart"/>
      <w:r w:rsidRPr="00C73A9B">
        <w:rPr>
          <w:lang w:val="en-ID"/>
        </w:rPr>
        <w:t>merah</w:t>
      </w:r>
      <w:proofErr w:type="spellEnd"/>
      <w:r w:rsidRPr="00C73A9B">
        <w:rPr>
          <w:lang w:val="en-ID"/>
        </w:rPr>
        <w:t xml:space="preserve"> yang </w:t>
      </w:r>
      <w:proofErr w:type="spellStart"/>
      <w:r w:rsidRPr="00C73A9B">
        <w:rPr>
          <w:lang w:val="en-ID"/>
        </w:rPr>
        <w:t>lebih</w:t>
      </w:r>
      <w:proofErr w:type="spellEnd"/>
      <w:r w:rsidRPr="00C73A9B">
        <w:rPr>
          <w:lang w:val="en-ID"/>
        </w:rPr>
        <w:t xml:space="preserve"> </w:t>
      </w:r>
      <w:proofErr w:type="spellStart"/>
      <w:r w:rsidRPr="00C73A9B">
        <w:rPr>
          <w:lang w:val="en-ID"/>
        </w:rPr>
        <w:t>aktif</w:t>
      </w:r>
      <w:proofErr w:type="spellEnd"/>
      <w:r w:rsidRPr="00C73A9B">
        <w:rPr>
          <w:lang w:val="en-ID"/>
        </w:rPr>
        <w:t xml:space="preserve"> </w:t>
      </w:r>
      <w:proofErr w:type="spellStart"/>
      <w:r w:rsidRPr="00C73A9B">
        <w:rPr>
          <w:lang w:val="en-ID"/>
        </w:rPr>
        <w:t>untuk</w:t>
      </w:r>
      <w:proofErr w:type="spellEnd"/>
      <w:r w:rsidRPr="00C73A9B">
        <w:rPr>
          <w:lang w:val="en-ID"/>
        </w:rPr>
        <w:t xml:space="preserve"> </w:t>
      </w:r>
      <w:proofErr w:type="spellStart"/>
      <w:r w:rsidRPr="00C73A9B">
        <w:rPr>
          <w:lang w:val="en-ID"/>
        </w:rPr>
        <w:t>mendukung</w:t>
      </w:r>
      <w:proofErr w:type="spellEnd"/>
      <w:r w:rsidRPr="00C73A9B">
        <w:rPr>
          <w:lang w:val="en-ID"/>
        </w:rPr>
        <w:t xml:space="preserve"> </w:t>
      </w:r>
      <w:proofErr w:type="spellStart"/>
      <w:r w:rsidRPr="00C73A9B">
        <w:rPr>
          <w:lang w:val="en-ID"/>
        </w:rPr>
        <w:t>pertumbuhan</w:t>
      </w:r>
      <w:proofErr w:type="spellEnd"/>
      <w:r w:rsidRPr="00C73A9B">
        <w:rPr>
          <w:lang w:val="en-ID"/>
        </w:rPr>
        <w:t xml:space="preserve"> </w:t>
      </w:r>
      <w:proofErr w:type="spellStart"/>
      <w:r w:rsidRPr="00C73A9B">
        <w:rPr>
          <w:lang w:val="en-ID"/>
        </w:rPr>
        <w:t>tubuh</w:t>
      </w:r>
      <w:proofErr w:type="spellEnd"/>
      <w:r w:rsidRPr="00C73A9B">
        <w:rPr>
          <w:lang w:val="en-ID"/>
        </w:rPr>
        <w:t xml:space="preserve">. </w:t>
      </w:r>
      <w:proofErr w:type="spellStart"/>
      <w:r w:rsidRPr="00C73A9B">
        <w:rPr>
          <w:lang w:val="en-ID"/>
        </w:rPr>
        <w:t>Kehilangan</w:t>
      </w:r>
      <w:proofErr w:type="spellEnd"/>
      <w:r w:rsidRPr="00C73A9B">
        <w:rPr>
          <w:lang w:val="en-ID"/>
        </w:rPr>
        <w:t xml:space="preserve"> </w:t>
      </w:r>
      <w:proofErr w:type="spellStart"/>
      <w:r w:rsidRPr="00C73A9B">
        <w:rPr>
          <w:lang w:val="en-ID"/>
        </w:rPr>
        <w:t>darah</w:t>
      </w:r>
      <w:proofErr w:type="spellEnd"/>
      <w:r w:rsidR="00685EB4">
        <w:rPr>
          <w:lang w:val="en-ID"/>
        </w:rPr>
        <w:t xml:space="preserve"> </w:t>
      </w:r>
      <w:proofErr w:type="spellStart"/>
      <w:r w:rsidRPr="00C73A9B">
        <w:rPr>
          <w:lang w:val="en-ID"/>
        </w:rPr>
        <w:t>akibat</w:t>
      </w:r>
      <w:proofErr w:type="spellEnd"/>
      <w:r w:rsidRPr="00C73A9B">
        <w:rPr>
          <w:lang w:val="en-ID"/>
        </w:rPr>
        <w:t xml:space="preserve"> </w:t>
      </w:r>
      <w:proofErr w:type="spellStart"/>
      <w:r w:rsidRPr="00C73A9B">
        <w:rPr>
          <w:lang w:val="en-ID"/>
        </w:rPr>
        <w:t>menstruasi</w:t>
      </w:r>
      <w:proofErr w:type="spellEnd"/>
      <w:r w:rsidRPr="00C73A9B">
        <w:rPr>
          <w:lang w:val="en-ID"/>
        </w:rPr>
        <w:t xml:space="preserve"> </w:t>
      </w:r>
      <w:proofErr w:type="spellStart"/>
      <w:r w:rsidRPr="00C73A9B">
        <w:rPr>
          <w:lang w:val="en-ID"/>
        </w:rPr>
        <w:t>semakin</w:t>
      </w:r>
      <w:proofErr w:type="spellEnd"/>
      <w:r w:rsidRPr="00C73A9B">
        <w:rPr>
          <w:lang w:val="en-ID"/>
        </w:rPr>
        <w:t xml:space="preserve"> </w:t>
      </w:r>
      <w:proofErr w:type="spellStart"/>
      <w:r w:rsidRPr="00C73A9B">
        <w:rPr>
          <w:lang w:val="en-ID"/>
        </w:rPr>
        <w:t>memperparah</w:t>
      </w:r>
      <w:proofErr w:type="spellEnd"/>
      <w:r w:rsidRPr="00C73A9B">
        <w:rPr>
          <w:lang w:val="en-ID"/>
        </w:rPr>
        <w:t xml:space="preserve"> </w:t>
      </w:r>
      <w:proofErr w:type="spellStart"/>
      <w:r w:rsidRPr="00C73A9B">
        <w:rPr>
          <w:lang w:val="en-ID"/>
        </w:rPr>
        <w:t>kondisi</w:t>
      </w:r>
      <w:proofErr w:type="spellEnd"/>
      <w:r w:rsidRPr="00C73A9B">
        <w:rPr>
          <w:lang w:val="en-ID"/>
        </w:rPr>
        <w:t xml:space="preserve"> </w:t>
      </w: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terutama</w:t>
      </w:r>
      <w:proofErr w:type="spellEnd"/>
      <w:r w:rsidRPr="00C73A9B">
        <w:rPr>
          <w:lang w:val="en-ID"/>
        </w:rPr>
        <w:t xml:space="preserve"> </w:t>
      </w:r>
      <w:proofErr w:type="spellStart"/>
      <w:r w:rsidRPr="00C73A9B">
        <w:rPr>
          <w:lang w:val="en-ID"/>
        </w:rPr>
        <w:t>jika</w:t>
      </w:r>
      <w:proofErr w:type="spellEnd"/>
      <w:r w:rsidRPr="00C73A9B">
        <w:rPr>
          <w:lang w:val="en-ID"/>
        </w:rPr>
        <w:t xml:space="preserve"> </w:t>
      </w:r>
      <w:proofErr w:type="spellStart"/>
      <w:r w:rsidRPr="00C73A9B">
        <w:rPr>
          <w:lang w:val="en-ID"/>
        </w:rPr>
        <w:t>tidak</w:t>
      </w:r>
      <w:proofErr w:type="spellEnd"/>
      <w:r w:rsidRPr="00C73A9B">
        <w:rPr>
          <w:lang w:val="en-ID"/>
        </w:rPr>
        <w:t xml:space="preserve"> </w:t>
      </w:r>
      <w:proofErr w:type="spellStart"/>
      <w:r w:rsidRPr="00C73A9B">
        <w:rPr>
          <w:lang w:val="en-ID"/>
        </w:rPr>
        <w:t>diimbangi</w:t>
      </w:r>
      <w:proofErr w:type="spellEnd"/>
      <w:r w:rsidRPr="00C73A9B">
        <w:rPr>
          <w:lang w:val="en-ID"/>
        </w:rPr>
        <w:t xml:space="preserve"> </w:t>
      </w:r>
      <w:proofErr w:type="spellStart"/>
      <w:r w:rsidRPr="00C73A9B">
        <w:rPr>
          <w:lang w:val="en-ID"/>
        </w:rPr>
        <w:t>dengan</w:t>
      </w:r>
      <w:proofErr w:type="spellEnd"/>
      <w:r w:rsidRPr="00C73A9B">
        <w:rPr>
          <w:lang w:val="en-ID"/>
        </w:rPr>
        <w:t xml:space="preserve"> </w:t>
      </w:r>
      <w:proofErr w:type="spellStart"/>
      <w:r w:rsidRPr="00C73A9B">
        <w:rPr>
          <w:lang w:val="en-ID"/>
        </w:rPr>
        <w:t>asupan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yang </w:t>
      </w:r>
      <w:proofErr w:type="spellStart"/>
      <w:r w:rsidRPr="00C73A9B">
        <w:rPr>
          <w:lang w:val="en-ID"/>
        </w:rPr>
        <w:t>memadai</w:t>
      </w:r>
      <w:proofErr w:type="spellEnd"/>
      <w:r w:rsidRPr="00C73A9B">
        <w:rPr>
          <w:lang w:val="en-ID"/>
        </w:rPr>
        <w:t xml:space="preserve"> </w:t>
      </w:r>
      <w:proofErr w:type="spellStart"/>
      <w:r w:rsidRPr="00C73A9B">
        <w:rPr>
          <w:lang w:val="en-ID"/>
        </w:rPr>
        <w:t>dari</w:t>
      </w:r>
      <w:proofErr w:type="spellEnd"/>
      <w:r w:rsidRPr="00C73A9B">
        <w:rPr>
          <w:lang w:val="en-ID"/>
        </w:rPr>
        <w:t xml:space="preserve"> </w:t>
      </w:r>
      <w:proofErr w:type="spellStart"/>
      <w:r w:rsidRPr="00C73A9B">
        <w:rPr>
          <w:lang w:val="en-ID"/>
        </w:rPr>
        <w:t>makanan</w:t>
      </w:r>
      <w:proofErr w:type="spellEnd"/>
      <w:r w:rsidRPr="00C73A9B">
        <w:rPr>
          <w:lang w:val="en-ID"/>
        </w:rPr>
        <w:t xml:space="preserve"> kaya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heme</w:t>
      </w:r>
      <w:proofErr w:type="spellEnd"/>
      <w:r w:rsidRPr="00C73A9B">
        <w:rPr>
          <w:lang w:val="en-ID"/>
        </w:rPr>
        <w:t xml:space="preserve"> (</w:t>
      </w:r>
      <w:proofErr w:type="spellStart"/>
      <w:r w:rsidRPr="00C73A9B">
        <w:rPr>
          <w:lang w:val="en-ID"/>
        </w:rPr>
        <w:t>daging</w:t>
      </w:r>
      <w:proofErr w:type="spellEnd"/>
      <w:r w:rsidRPr="00C73A9B">
        <w:rPr>
          <w:lang w:val="en-ID"/>
        </w:rPr>
        <w:t xml:space="preserve"> </w:t>
      </w:r>
      <w:proofErr w:type="spellStart"/>
      <w:r w:rsidRPr="00C73A9B">
        <w:rPr>
          <w:lang w:val="en-ID"/>
        </w:rPr>
        <w:t>merah</w:t>
      </w:r>
      <w:proofErr w:type="spellEnd"/>
      <w:r w:rsidRPr="00C73A9B">
        <w:rPr>
          <w:lang w:val="en-ID"/>
        </w:rPr>
        <w:t xml:space="preserve">, </w:t>
      </w:r>
      <w:proofErr w:type="spellStart"/>
      <w:r w:rsidRPr="00C73A9B">
        <w:rPr>
          <w:lang w:val="en-ID"/>
        </w:rPr>
        <w:t>hati</w:t>
      </w:r>
      <w:proofErr w:type="spellEnd"/>
      <w:r w:rsidRPr="00C73A9B">
        <w:rPr>
          <w:lang w:val="en-ID"/>
        </w:rPr>
        <w:t xml:space="preserve">) </w:t>
      </w:r>
      <w:proofErr w:type="spellStart"/>
      <w:r w:rsidRPr="00C73A9B">
        <w:rPr>
          <w:lang w:val="en-ID"/>
        </w:rPr>
        <w:t>maupun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non-</w:t>
      </w:r>
      <w:proofErr w:type="spellStart"/>
      <w:r w:rsidRPr="00C73A9B">
        <w:rPr>
          <w:lang w:val="en-ID"/>
        </w:rPr>
        <w:t>heme</w:t>
      </w:r>
      <w:proofErr w:type="spellEnd"/>
      <w:r w:rsidRPr="00C73A9B">
        <w:rPr>
          <w:lang w:val="en-ID"/>
        </w:rPr>
        <w:t xml:space="preserve"> (</w:t>
      </w:r>
      <w:proofErr w:type="spellStart"/>
      <w:r w:rsidRPr="00C73A9B">
        <w:rPr>
          <w:lang w:val="en-ID"/>
        </w:rPr>
        <w:t>sayuran</w:t>
      </w:r>
      <w:proofErr w:type="spellEnd"/>
      <w:r w:rsidRPr="00C73A9B">
        <w:rPr>
          <w:lang w:val="en-ID"/>
        </w:rPr>
        <w:t xml:space="preserve"> </w:t>
      </w:r>
      <w:proofErr w:type="spellStart"/>
      <w:r w:rsidRPr="00C73A9B">
        <w:rPr>
          <w:lang w:val="en-ID"/>
        </w:rPr>
        <w:t>hijau</w:t>
      </w:r>
      <w:proofErr w:type="spellEnd"/>
      <w:r w:rsidRPr="00C73A9B">
        <w:rPr>
          <w:lang w:val="en-ID"/>
        </w:rPr>
        <w:t xml:space="preserve"> dan </w:t>
      </w:r>
      <w:proofErr w:type="spellStart"/>
      <w:r w:rsidRPr="00C73A9B">
        <w:rPr>
          <w:lang w:val="en-ID"/>
        </w:rPr>
        <w:t>biji-bijian</w:t>
      </w:r>
      <w:proofErr w:type="spellEnd"/>
      <w:r w:rsidRPr="00C73A9B">
        <w:rPr>
          <w:lang w:val="en-ID"/>
        </w:rPr>
        <w:t xml:space="preserve">). Selain </w:t>
      </w:r>
      <w:proofErr w:type="spellStart"/>
      <w:r w:rsidRPr="00C73A9B">
        <w:rPr>
          <w:lang w:val="en-ID"/>
        </w:rPr>
        <w:t>itu</w:t>
      </w:r>
      <w:proofErr w:type="spellEnd"/>
      <w:r w:rsidRPr="00C73A9B">
        <w:rPr>
          <w:lang w:val="en-ID"/>
        </w:rPr>
        <w:t xml:space="preserve">, </w:t>
      </w:r>
      <w:proofErr w:type="spellStart"/>
      <w:r w:rsidRPr="00C73A9B">
        <w:rPr>
          <w:lang w:val="en-ID"/>
        </w:rPr>
        <w:t>kebiasaan</w:t>
      </w:r>
      <w:proofErr w:type="spellEnd"/>
      <w:r w:rsidRPr="00C73A9B">
        <w:rPr>
          <w:lang w:val="en-ID"/>
        </w:rPr>
        <w:t xml:space="preserve"> </w:t>
      </w:r>
      <w:proofErr w:type="spellStart"/>
      <w:r w:rsidRPr="00C73A9B">
        <w:rPr>
          <w:lang w:val="en-ID"/>
        </w:rPr>
        <w:t>makan</w:t>
      </w:r>
      <w:proofErr w:type="spellEnd"/>
      <w:r w:rsidRPr="00C73A9B">
        <w:rPr>
          <w:lang w:val="en-ID"/>
        </w:rPr>
        <w:t xml:space="preserve"> yang </w:t>
      </w:r>
      <w:proofErr w:type="spellStart"/>
      <w:r w:rsidRPr="00C73A9B">
        <w:rPr>
          <w:lang w:val="en-ID"/>
        </w:rPr>
        <w:t>rendah</w:t>
      </w:r>
      <w:proofErr w:type="spellEnd"/>
      <w:r w:rsidRPr="00C73A9B">
        <w:rPr>
          <w:lang w:val="en-ID"/>
        </w:rPr>
        <w:t xml:space="preserve"> </w:t>
      </w:r>
      <w:proofErr w:type="spellStart"/>
      <w:r w:rsidRPr="00C73A9B">
        <w:rPr>
          <w:lang w:val="en-ID"/>
        </w:rPr>
        <w:t>kandungan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pola</w:t>
      </w:r>
      <w:proofErr w:type="spellEnd"/>
      <w:r w:rsidRPr="00C73A9B">
        <w:rPr>
          <w:lang w:val="en-ID"/>
        </w:rPr>
        <w:t xml:space="preserve"> diet </w:t>
      </w:r>
      <w:proofErr w:type="spellStart"/>
      <w:r w:rsidRPr="00C73A9B">
        <w:rPr>
          <w:lang w:val="en-ID"/>
        </w:rPr>
        <w:t>tidak</w:t>
      </w:r>
      <w:proofErr w:type="spellEnd"/>
      <w:r w:rsidRPr="00C73A9B">
        <w:rPr>
          <w:lang w:val="en-ID"/>
        </w:rPr>
        <w:t xml:space="preserve"> </w:t>
      </w:r>
      <w:proofErr w:type="spellStart"/>
      <w:r w:rsidRPr="00C73A9B">
        <w:rPr>
          <w:lang w:val="en-ID"/>
        </w:rPr>
        <w:t>sehat</w:t>
      </w:r>
      <w:proofErr w:type="spellEnd"/>
      <w:r w:rsidRPr="00C73A9B">
        <w:rPr>
          <w:lang w:val="en-ID"/>
        </w:rPr>
        <w:t xml:space="preserve">, </w:t>
      </w:r>
      <w:proofErr w:type="spellStart"/>
      <w:r w:rsidRPr="00C73A9B">
        <w:rPr>
          <w:lang w:val="en-ID"/>
        </w:rPr>
        <w:t>serta</w:t>
      </w:r>
      <w:proofErr w:type="spellEnd"/>
      <w:r w:rsidRPr="00C73A9B">
        <w:rPr>
          <w:lang w:val="en-ID"/>
        </w:rPr>
        <w:t xml:space="preserve"> </w:t>
      </w:r>
      <w:proofErr w:type="spellStart"/>
      <w:r w:rsidRPr="00C73A9B">
        <w:rPr>
          <w:lang w:val="en-ID"/>
        </w:rPr>
        <w:t>kurangnya</w:t>
      </w:r>
      <w:proofErr w:type="spellEnd"/>
      <w:r w:rsidRPr="00C73A9B">
        <w:rPr>
          <w:lang w:val="en-ID"/>
        </w:rPr>
        <w:t xml:space="preserve"> </w:t>
      </w:r>
      <w:proofErr w:type="spellStart"/>
      <w:r w:rsidRPr="00C73A9B">
        <w:rPr>
          <w:lang w:val="en-ID"/>
        </w:rPr>
        <w:t>konsumsi</w:t>
      </w:r>
      <w:proofErr w:type="spellEnd"/>
      <w:r w:rsidRPr="00C73A9B">
        <w:rPr>
          <w:lang w:val="en-ID"/>
        </w:rPr>
        <w:t xml:space="preserve"> </w:t>
      </w:r>
      <w:proofErr w:type="spellStart"/>
      <w:r w:rsidRPr="00C73A9B">
        <w:rPr>
          <w:lang w:val="en-ID"/>
        </w:rPr>
        <w:t>makanan</w:t>
      </w:r>
      <w:proofErr w:type="spellEnd"/>
      <w:r w:rsidRPr="00C73A9B">
        <w:rPr>
          <w:lang w:val="en-ID"/>
        </w:rPr>
        <w:t xml:space="preserve"> </w:t>
      </w:r>
      <w:proofErr w:type="spellStart"/>
      <w:r w:rsidRPr="00C73A9B">
        <w:rPr>
          <w:lang w:val="en-ID"/>
        </w:rPr>
        <w:t>sumber</w:t>
      </w:r>
      <w:proofErr w:type="spellEnd"/>
      <w:r w:rsidRPr="00C73A9B">
        <w:rPr>
          <w:lang w:val="en-ID"/>
        </w:rPr>
        <w:t xml:space="preserve"> vitamin C yang </w:t>
      </w:r>
      <w:proofErr w:type="spellStart"/>
      <w:r w:rsidRPr="00C73A9B">
        <w:rPr>
          <w:lang w:val="en-ID"/>
        </w:rPr>
        <w:t>membantu</w:t>
      </w:r>
      <w:proofErr w:type="spellEnd"/>
      <w:r w:rsidRPr="00C73A9B">
        <w:rPr>
          <w:lang w:val="en-ID"/>
        </w:rPr>
        <w:t xml:space="preserve"> </w:t>
      </w:r>
      <w:proofErr w:type="spellStart"/>
      <w:r w:rsidRPr="00C73A9B">
        <w:rPr>
          <w:lang w:val="en-ID"/>
        </w:rPr>
        <w:t>penyerapan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non-</w:t>
      </w:r>
      <w:proofErr w:type="spellStart"/>
      <w:r w:rsidRPr="00C73A9B">
        <w:rPr>
          <w:lang w:val="en-ID"/>
        </w:rPr>
        <w:t>heme</w:t>
      </w:r>
      <w:proofErr w:type="spellEnd"/>
      <w:r w:rsidRPr="00C73A9B">
        <w:rPr>
          <w:lang w:val="en-ID"/>
        </w:rPr>
        <w:t xml:space="preserve"> </w:t>
      </w:r>
      <w:proofErr w:type="spellStart"/>
      <w:r w:rsidRPr="00C73A9B">
        <w:rPr>
          <w:lang w:val="en-ID"/>
        </w:rPr>
        <w:t>turut</w:t>
      </w:r>
      <w:proofErr w:type="spellEnd"/>
      <w:r w:rsidRPr="00C73A9B">
        <w:rPr>
          <w:lang w:val="en-ID"/>
        </w:rPr>
        <w:t xml:space="preserve"> </w:t>
      </w:r>
      <w:proofErr w:type="spellStart"/>
      <w:r w:rsidRPr="00C73A9B">
        <w:rPr>
          <w:lang w:val="en-ID"/>
        </w:rPr>
        <w:t>memperparah</w:t>
      </w:r>
      <w:proofErr w:type="spellEnd"/>
      <w:r w:rsidRPr="00C73A9B">
        <w:rPr>
          <w:lang w:val="en-ID"/>
        </w:rPr>
        <w:t xml:space="preserve"> </w:t>
      </w:r>
      <w:proofErr w:type="spellStart"/>
      <w:r w:rsidRPr="00C73A9B">
        <w:rPr>
          <w:lang w:val="en-ID"/>
        </w:rPr>
        <w:t>kondisi</w:t>
      </w:r>
      <w:proofErr w:type="spellEnd"/>
      <w:r w:rsidRPr="00C73A9B">
        <w:rPr>
          <w:lang w:val="en-ID"/>
        </w:rPr>
        <w:t xml:space="preserve"> </w:t>
      </w:r>
      <w:proofErr w:type="spellStart"/>
      <w:r w:rsidRPr="00C73A9B">
        <w:rPr>
          <w:lang w:val="en-ID"/>
        </w:rPr>
        <w:t>ini</w:t>
      </w:r>
      <w:proofErr w:type="spellEnd"/>
      <w:r w:rsidRPr="00C73A9B">
        <w:rPr>
          <w:lang w:val="en-ID"/>
        </w:rPr>
        <w:t xml:space="preserve"> </w:t>
      </w:r>
      <w:sdt>
        <w:sdtPr>
          <w:rPr>
            <w:color w:val="000000"/>
            <w:lang w:val="en-ID"/>
          </w:rPr>
          <w:tag w:val="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"/>
          <w:id w:val="-1981522426"/>
          <w:placeholder>
            <w:docPart w:val="0534C888CDFC4BADB78E46C52E82E0E3"/>
          </w:placeholder>
        </w:sdtPr>
        <w:sdtContent>
          <w:r w:rsidR="00370803" w:rsidRPr="00370803">
            <w:rPr>
              <w:color w:val="000000"/>
              <w:lang w:val="en-ID"/>
            </w:rPr>
            <w:t>(1,12,13)</w:t>
          </w:r>
        </w:sdtContent>
      </w:sdt>
      <w:r w:rsidRPr="00C73A9B">
        <w:rPr>
          <w:lang w:val="en-ID"/>
        </w:rPr>
        <w:t>.</w:t>
      </w:r>
    </w:p>
    <w:p w14:paraId="3C737E57" w14:textId="40544FE4" w:rsidR="00C73A9B" w:rsidRPr="00C73A9B" w:rsidRDefault="00C73A9B" w:rsidP="00C73A9B">
      <w:pPr>
        <w:pStyle w:val="NoSpacing"/>
        <w:spacing w:line="276" w:lineRule="auto"/>
        <w:ind w:firstLine="567"/>
        <w:jc w:val="both"/>
        <w:rPr>
          <w:lang w:val="en-ID"/>
        </w:rPr>
      </w:pPr>
      <w:proofErr w:type="spellStart"/>
      <w:r w:rsidRPr="00C73A9B">
        <w:rPr>
          <w:lang w:val="en-ID"/>
        </w:rPr>
        <w:t>Tingginya</w:t>
      </w:r>
      <w:proofErr w:type="spellEnd"/>
      <w:r w:rsidRPr="00C73A9B">
        <w:rPr>
          <w:lang w:val="en-ID"/>
        </w:rPr>
        <w:t xml:space="preserve"> </w:t>
      </w:r>
      <w:proofErr w:type="spellStart"/>
      <w:r w:rsidRPr="00C73A9B">
        <w:rPr>
          <w:lang w:val="en-ID"/>
        </w:rPr>
        <w:t>angka</w:t>
      </w:r>
      <w:proofErr w:type="spellEnd"/>
      <w:r w:rsidRPr="00C73A9B">
        <w:rPr>
          <w:lang w:val="en-ID"/>
        </w:rPr>
        <w:t xml:space="preserve"> </w:t>
      </w: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dalam</w:t>
      </w:r>
      <w:proofErr w:type="spellEnd"/>
      <w:r w:rsidRPr="00C73A9B">
        <w:rPr>
          <w:lang w:val="en-ID"/>
        </w:rPr>
        <w:t xml:space="preserve"> </w:t>
      </w:r>
      <w:proofErr w:type="spellStart"/>
      <w:r w:rsidRPr="00C73A9B">
        <w:rPr>
          <w:lang w:val="en-ID"/>
        </w:rPr>
        <w:t>studi</w:t>
      </w:r>
      <w:proofErr w:type="spellEnd"/>
      <w:r w:rsidRPr="00C73A9B">
        <w:rPr>
          <w:lang w:val="en-ID"/>
        </w:rPr>
        <w:t xml:space="preserve"> </w:t>
      </w:r>
      <w:proofErr w:type="spellStart"/>
      <w:r w:rsidRPr="00C73A9B">
        <w:rPr>
          <w:lang w:val="en-ID"/>
        </w:rPr>
        <w:t>ini</w:t>
      </w:r>
      <w:proofErr w:type="spellEnd"/>
      <w:r w:rsidRPr="00C73A9B">
        <w:rPr>
          <w:lang w:val="en-ID"/>
        </w:rPr>
        <w:t xml:space="preserve"> </w:t>
      </w:r>
      <w:proofErr w:type="spellStart"/>
      <w:r w:rsidRPr="00C73A9B">
        <w:rPr>
          <w:lang w:val="en-ID"/>
        </w:rPr>
        <w:t>sejalan</w:t>
      </w:r>
      <w:proofErr w:type="spellEnd"/>
      <w:r w:rsidRPr="00C73A9B">
        <w:rPr>
          <w:lang w:val="en-ID"/>
        </w:rPr>
        <w:t xml:space="preserve"> </w:t>
      </w:r>
      <w:proofErr w:type="spellStart"/>
      <w:r w:rsidRPr="00C73A9B">
        <w:rPr>
          <w:lang w:val="en-ID"/>
        </w:rPr>
        <w:t>dengan</w:t>
      </w:r>
      <w:proofErr w:type="spellEnd"/>
      <w:r w:rsidRPr="00C73A9B">
        <w:rPr>
          <w:lang w:val="en-ID"/>
        </w:rPr>
        <w:t xml:space="preserve"> </w:t>
      </w:r>
      <w:proofErr w:type="spellStart"/>
      <w:r w:rsidRPr="00C73A9B">
        <w:rPr>
          <w:lang w:val="en-ID"/>
        </w:rPr>
        <w:t>laporan</w:t>
      </w:r>
      <w:proofErr w:type="spellEnd"/>
      <w:r w:rsidRPr="00C73A9B">
        <w:rPr>
          <w:lang w:val="en-ID"/>
        </w:rPr>
        <w:t xml:space="preserve"> </w:t>
      </w:r>
      <w:proofErr w:type="spellStart"/>
      <w:r w:rsidRPr="00C73A9B">
        <w:rPr>
          <w:lang w:val="en-ID"/>
        </w:rPr>
        <w:t>Riskesdas</w:t>
      </w:r>
      <w:proofErr w:type="spellEnd"/>
      <w:r w:rsidRPr="00C73A9B">
        <w:rPr>
          <w:lang w:val="en-ID"/>
        </w:rPr>
        <w:t xml:space="preserve"> (2018), yang </w:t>
      </w:r>
      <w:proofErr w:type="spellStart"/>
      <w:r w:rsidRPr="00C73A9B">
        <w:rPr>
          <w:lang w:val="en-ID"/>
        </w:rPr>
        <w:t>menyebutkan</w:t>
      </w:r>
      <w:proofErr w:type="spellEnd"/>
      <w:r w:rsidRPr="00C73A9B">
        <w:rPr>
          <w:lang w:val="en-ID"/>
        </w:rPr>
        <w:t xml:space="preserve"> </w:t>
      </w:r>
      <w:proofErr w:type="spellStart"/>
      <w:r w:rsidRPr="00C73A9B">
        <w:rPr>
          <w:lang w:val="en-ID"/>
        </w:rPr>
        <w:t>bahwa</w:t>
      </w:r>
      <w:proofErr w:type="spellEnd"/>
      <w:r w:rsidRPr="00C73A9B">
        <w:rPr>
          <w:lang w:val="en-ID"/>
        </w:rPr>
        <w:t xml:space="preserve"> </w:t>
      </w:r>
      <w:proofErr w:type="spellStart"/>
      <w:r w:rsidRPr="00C73A9B">
        <w:rPr>
          <w:lang w:val="en-ID"/>
        </w:rPr>
        <w:t>anemia</w:t>
      </w:r>
      <w:proofErr w:type="spellEnd"/>
      <w:r w:rsidRPr="00C73A9B">
        <w:rPr>
          <w:lang w:val="en-ID"/>
        </w:rPr>
        <w:t xml:space="preserve"> pada </w:t>
      </w:r>
      <w:proofErr w:type="spellStart"/>
      <w:r w:rsidRPr="00C73A9B">
        <w:rPr>
          <w:lang w:val="en-ID"/>
        </w:rPr>
        <w:t>remaja</w:t>
      </w:r>
      <w:proofErr w:type="spellEnd"/>
      <w:r w:rsidRPr="00C73A9B">
        <w:rPr>
          <w:lang w:val="en-ID"/>
        </w:rPr>
        <w:t xml:space="preserve"> </w:t>
      </w:r>
      <w:proofErr w:type="spellStart"/>
      <w:r w:rsidRPr="00C73A9B">
        <w:rPr>
          <w:lang w:val="en-ID"/>
        </w:rPr>
        <w:t>putri</w:t>
      </w:r>
      <w:proofErr w:type="spellEnd"/>
      <w:r w:rsidRPr="00C73A9B">
        <w:rPr>
          <w:lang w:val="en-ID"/>
        </w:rPr>
        <w:t xml:space="preserve"> di Indonesia </w:t>
      </w:r>
      <w:proofErr w:type="spellStart"/>
      <w:r w:rsidRPr="00C73A9B">
        <w:rPr>
          <w:lang w:val="en-ID"/>
        </w:rPr>
        <w:t>sebagian</w:t>
      </w:r>
      <w:proofErr w:type="spellEnd"/>
      <w:r w:rsidRPr="00C73A9B">
        <w:rPr>
          <w:lang w:val="en-ID"/>
        </w:rPr>
        <w:t xml:space="preserve"> </w:t>
      </w:r>
      <w:proofErr w:type="spellStart"/>
      <w:r w:rsidRPr="00C73A9B">
        <w:rPr>
          <w:lang w:val="en-ID"/>
        </w:rPr>
        <w:t>besar</w:t>
      </w:r>
      <w:proofErr w:type="spellEnd"/>
      <w:r w:rsidRPr="00C73A9B">
        <w:rPr>
          <w:lang w:val="en-ID"/>
        </w:rPr>
        <w:t xml:space="preserve"> </w:t>
      </w:r>
      <w:proofErr w:type="spellStart"/>
      <w:r w:rsidRPr="00C73A9B">
        <w:rPr>
          <w:lang w:val="en-ID"/>
        </w:rPr>
        <w:t>disebabkan</w:t>
      </w:r>
      <w:proofErr w:type="spellEnd"/>
      <w:r w:rsidRPr="00C73A9B">
        <w:rPr>
          <w:lang w:val="en-ID"/>
        </w:rPr>
        <w:t xml:space="preserve"> oleh </w:t>
      </w:r>
      <w:proofErr w:type="spellStart"/>
      <w:r w:rsidRPr="00C73A9B">
        <w:rPr>
          <w:lang w:val="en-ID"/>
        </w:rPr>
        <w:t>rendahnya</w:t>
      </w:r>
      <w:proofErr w:type="spellEnd"/>
      <w:r w:rsidRPr="00C73A9B">
        <w:rPr>
          <w:lang w:val="en-ID"/>
        </w:rPr>
        <w:t xml:space="preserve"> </w:t>
      </w:r>
      <w:proofErr w:type="spellStart"/>
      <w:r w:rsidRPr="00C73A9B">
        <w:rPr>
          <w:lang w:val="en-ID"/>
        </w:rPr>
        <w:t>cadangan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dalam</w:t>
      </w:r>
      <w:proofErr w:type="spellEnd"/>
      <w:r w:rsidRPr="00C73A9B">
        <w:rPr>
          <w:lang w:val="en-ID"/>
        </w:rPr>
        <w:t xml:space="preserve"> </w:t>
      </w:r>
      <w:proofErr w:type="spellStart"/>
      <w:r w:rsidRPr="00C73A9B">
        <w:rPr>
          <w:lang w:val="en-ID"/>
        </w:rPr>
        <w:t>tubuh</w:t>
      </w:r>
      <w:proofErr w:type="spellEnd"/>
      <w:r w:rsidRPr="00C73A9B">
        <w:rPr>
          <w:lang w:val="en-ID"/>
        </w:rPr>
        <w:t xml:space="preserve">. </w:t>
      </w:r>
      <w:proofErr w:type="spellStart"/>
      <w:r w:rsidRPr="00C73A9B">
        <w:rPr>
          <w:lang w:val="en-ID"/>
        </w:rPr>
        <w:t>Defisiensi</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berpotensi</w:t>
      </w:r>
      <w:proofErr w:type="spellEnd"/>
      <w:r w:rsidRPr="00C73A9B">
        <w:rPr>
          <w:lang w:val="en-ID"/>
        </w:rPr>
        <w:t xml:space="preserve"> </w:t>
      </w:r>
      <w:proofErr w:type="spellStart"/>
      <w:r w:rsidRPr="00C73A9B">
        <w:rPr>
          <w:lang w:val="en-ID"/>
        </w:rPr>
        <w:t>menimbulkan</w:t>
      </w:r>
      <w:proofErr w:type="spellEnd"/>
      <w:r w:rsidRPr="00C73A9B">
        <w:rPr>
          <w:lang w:val="en-ID"/>
        </w:rPr>
        <w:t xml:space="preserve"> </w:t>
      </w:r>
      <w:proofErr w:type="spellStart"/>
      <w:r w:rsidRPr="00C73A9B">
        <w:rPr>
          <w:lang w:val="en-ID"/>
        </w:rPr>
        <w:t>dampak</w:t>
      </w:r>
      <w:proofErr w:type="spellEnd"/>
      <w:r w:rsidRPr="00C73A9B">
        <w:rPr>
          <w:lang w:val="en-ID"/>
        </w:rPr>
        <w:t xml:space="preserve"> </w:t>
      </w:r>
      <w:proofErr w:type="spellStart"/>
      <w:r w:rsidRPr="00C73A9B">
        <w:rPr>
          <w:lang w:val="en-ID"/>
        </w:rPr>
        <w:t>negatif</w:t>
      </w:r>
      <w:proofErr w:type="spellEnd"/>
      <w:r w:rsidRPr="00C73A9B">
        <w:rPr>
          <w:lang w:val="en-ID"/>
        </w:rPr>
        <w:t xml:space="preserve"> yang </w:t>
      </w:r>
      <w:proofErr w:type="spellStart"/>
      <w:r w:rsidRPr="00C73A9B">
        <w:rPr>
          <w:lang w:val="en-ID"/>
        </w:rPr>
        <w:t>signifikan</w:t>
      </w:r>
      <w:proofErr w:type="spellEnd"/>
      <w:r w:rsidRPr="00C73A9B">
        <w:rPr>
          <w:lang w:val="en-ID"/>
        </w:rPr>
        <w:t xml:space="preserve"> </w:t>
      </w:r>
      <w:proofErr w:type="spellStart"/>
      <w:r w:rsidRPr="00C73A9B">
        <w:rPr>
          <w:lang w:val="en-ID"/>
        </w:rPr>
        <w:t>terhadap</w:t>
      </w:r>
      <w:proofErr w:type="spellEnd"/>
      <w:r w:rsidRPr="00C73A9B">
        <w:rPr>
          <w:lang w:val="en-ID"/>
        </w:rPr>
        <w:t xml:space="preserve"> </w:t>
      </w:r>
      <w:proofErr w:type="spellStart"/>
      <w:r w:rsidRPr="00C73A9B">
        <w:rPr>
          <w:lang w:val="en-ID"/>
        </w:rPr>
        <w:t>kesehatan</w:t>
      </w:r>
      <w:proofErr w:type="spellEnd"/>
      <w:r w:rsidRPr="00C73A9B">
        <w:rPr>
          <w:lang w:val="en-ID"/>
        </w:rPr>
        <w:t xml:space="preserve"> </w:t>
      </w:r>
      <w:proofErr w:type="spellStart"/>
      <w:r w:rsidRPr="00C73A9B">
        <w:rPr>
          <w:lang w:val="en-ID"/>
        </w:rPr>
        <w:t>fisik</w:t>
      </w:r>
      <w:proofErr w:type="spellEnd"/>
      <w:r w:rsidRPr="00C73A9B">
        <w:rPr>
          <w:lang w:val="en-ID"/>
        </w:rPr>
        <w:t xml:space="preserve">, </w:t>
      </w:r>
      <w:proofErr w:type="spellStart"/>
      <w:r w:rsidRPr="00C73A9B">
        <w:rPr>
          <w:lang w:val="en-ID"/>
        </w:rPr>
        <w:t>kognitif</w:t>
      </w:r>
      <w:proofErr w:type="spellEnd"/>
      <w:r w:rsidRPr="00C73A9B">
        <w:rPr>
          <w:lang w:val="en-ID"/>
        </w:rPr>
        <w:t xml:space="preserve">, dan </w:t>
      </w:r>
      <w:proofErr w:type="spellStart"/>
      <w:r w:rsidRPr="00C73A9B">
        <w:rPr>
          <w:lang w:val="en-ID"/>
        </w:rPr>
        <w:t>kualitas</w:t>
      </w:r>
      <w:proofErr w:type="spellEnd"/>
      <w:r w:rsidRPr="00C73A9B">
        <w:rPr>
          <w:lang w:val="en-ID"/>
        </w:rPr>
        <w:t xml:space="preserve"> </w:t>
      </w:r>
      <w:proofErr w:type="spellStart"/>
      <w:r w:rsidRPr="00C73A9B">
        <w:rPr>
          <w:lang w:val="en-ID"/>
        </w:rPr>
        <w:t>hidup</w:t>
      </w:r>
      <w:proofErr w:type="spellEnd"/>
      <w:r w:rsidRPr="00C73A9B">
        <w:rPr>
          <w:lang w:val="en-ID"/>
        </w:rPr>
        <w:t xml:space="preserve">. </w:t>
      </w:r>
      <w:proofErr w:type="spellStart"/>
      <w:r w:rsidRPr="00C73A9B">
        <w:rPr>
          <w:lang w:val="en-ID"/>
        </w:rPr>
        <w:t>Penelitian</w:t>
      </w:r>
      <w:proofErr w:type="spellEnd"/>
      <w:r w:rsidRPr="00C73A9B">
        <w:rPr>
          <w:lang w:val="en-ID"/>
        </w:rPr>
        <w:t xml:space="preserve"> </w:t>
      </w:r>
      <w:proofErr w:type="spellStart"/>
      <w:r w:rsidRPr="00C73A9B">
        <w:rPr>
          <w:lang w:val="en-ID"/>
        </w:rPr>
        <w:t>menunjukkan</w:t>
      </w:r>
      <w:proofErr w:type="spellEnd"/>
      <w:r w:rsidRPr="00C73A9B">
        <w:rPr>
          <w:lang w:val="en-ID"/>
        </w:rPr>
        <w:t xml:space="preserve"> </w:t>
      </w:r>
      <w:proofErr w:type="spellStart"/>
      <w:r w:rsidRPr="00C73A9B">
        <w:rPr>
          <w:lang w:val="en-ID"/>
        </w:rPr>
        <w:t>bahwa</w:t>
      </w:r>
      <w:proofErr w:type="spellEnd"/>
      <w:r w:rsidRPr="00C73A9B">
        <w:rPr>
          <w:lang w:val="en-ID"/>
        </w:rPr>
        <w:t xml:space="preserve"> </w:t>
      </w:r>
      <w:proofErr w:type="spellStart"/>
      <w:r w:rsidRPr="00C73A9B">
        <w:rPr>
          <w:lang w:val="en-ID"/>
        </w:rPr>
        <w:t>kekurangan</w:t>
      </w:r>
      <w:proofErr w:type="spellEnd"/>
      <w:r w:rsidRPr="00C73A9B">
        <w:rPr>
          <w:lang w:val="en-ID"/>
        </w:rPr>
        <w:t xml:space="preserve"> </w:t>
      </w:r>
      <w:proofErr w:type="spellStart"/>
      <w:r w:rsidRPr="00C73A9B">
        <w:rPr>
          <w:lang w:val="en-ID"/>
        </w:rPr>
        <w:t>zat</w:t>
      </w:r>
      <w:proofErr w:type="spellEnd"/>
      <w:r w:rsidRPr="00C73A9B">
        <w:rPr>
          <w:lang w:val="en-ID"/>
        </w:rPr>
        <w:t xml:space="preserve"> </w:t>
      </w:r>
      <w:proofErr w:type="spellStart"/>
      <w:r w:rsidRPr="00C73A9B">
        <w:rPr>
          <w:lang w:val="en-ID"/>
        </w:rPr>
        <w:t>besi</w:t>
      </w:r>
      <w:proofErr w:type="spellEnd"/>
      <w:r w:rsidRPr="00C73A9B">
        <w:rPr>
          <w:lang w:val="en-ID"/>
        </w:rPr>
        <w:t xml:space="preserve"> </w:t>
      </w:r>
      <w:proofErr w:type="spellStart"/>
      <w:r w:rsidRPr="00C73A9B">
        <w:rPr>
          <w:lang w:val="en-ID"/>
        </w:rPr>
        <w:t>dapat</w:t>
      </w:r>
      <w:proofErr w:type="spellEnd"/>
      <w:r w:rsidRPr="00C73A9B">
        <w:rPr>
          <w:lang w:val="en-ID"/>
        </w:rPr>
        <w:t xml:space="preserve"> </w:t>
      </w:r>
      <w:proofErr w:type="spellStart"/>
      <w:r w:rsidRPr="00C73A9B">
        <w:rPr>
          <w:lang w:val="en-ID"/>
        </w:rPr>
        <w:t>menyebabkan</w:t>
      </w:r>
      <w:proofErr w:type="spellEnd"/>
      <w:r w:rsidRPr="00C73A9B">
        <w:rPr>
          <w:lang w:val="en-ID"/>
        </w:rPr>
        <w:t xml:space="preserve"> </w:t>
      </w:r>
      <w:proofErr w:type="spellStart"/>
      <w:r w:rsidRPr="00C73A9B">
        <w:rPr>
          <w:lang w:val="en-ID"/>
        </w:rPr>
        <w:t>kelelahan</w:t>
      </w:r>
      <w:proofErr w:type="spellEnd"/>
      <w:r w:rsidRPr="00C73A9B">
        <w:rPr>
          <w:lang w:val="en-ID"/>
        </w:rPr>
        <w:t xml:space="preserve"> </w:t>
      </w:r>
      <w:proofErr w:type="spellStart"/>
      <w:r w:rsidRPr="00C73A9B">
        <w:rPr>
          <w:lang w:val="en-ID"/>
        </w:rPr>
        <w:t>kronis</w:t>
      </w:r>
      <w:proofErr w:type="spellEnd"/>
      <w:r w:rsidRPr="00C73A9B">
        <w:rPr>
          <w:lang w:val="en-ID"/>
        </w:rPr>
        <w:t xml:space="preserve">, </w:t>
      </w:r>
      <w:proofErr w:type="spellStart"/>
      <w:r w:rsidRPr="00C73A9B">
        <w:rPr>
          <w:lang w:val="en-ID"/>
        </w:rPr>
        <w:lastRenderedPageBreak/>
        <w:t>penurunan</w:t>
      </w:r>
      <w:proofErr w:type="spellEnd"/>
      <w:r w:rsidRPr="00C73A9B">
        <w:rPr>
          <w:lang w:val="en-ID"/>
        </w:rPr>
        <w:t xml:space="preserve"> </w:t>
      </w:r>
      <w:proofErr w:type="spellStart"/>
      <w:r w:rsidRPr="00C73A9B">
        <w:rPr>
          <w:lang w:val="en-ID"/>
        </w:rPr>
        <w:t>daya</w:t>
      </w:r>
      <w:proofErr w:type="spellEnd"/>
      <w:r w:rsidRPr="00C73A9B">
        <w:rPr>
          <w:lang w:val="en-ID"/>
        </w:rPr>
        <w:t xml:space="preserve"> </w:t>
      </w:r>
      <w:proofErr w:type="spellStart"/>
      <w:r w:rsidRPr="00C73A9B">
        <w:rPr>
          <w:lang w:val="en-ID"/>
        </w:rPr>
        <w:t>tahan</w:t>
      </w:r>
      <w:proofErr w:type="spellEnd"/>
      <w:r w:rsidRPr="00C73A9B">
        <w:rPr>
          <w:lang w:val="en-ID"/>
        </w:rPr>
        <w:t xml:space="preserve"> </w:t>
      </w:r>
      <w:proofErr w:type="spellStart"/>
      <w:r w:rsidRPr="00C73A9B">
        <w:rPr>
          <w:lang w:val="en-ID"/>
        </w:rPr>
        <w:t>tubuh</w:t>
      </w:r>
      <w:proofErr w:type="spellEnd"/>
      <w:r w:rsidRPr="00C73A9B">
        <w:rPr>
          <w:lang w:val="en-ID"/>
        </w:rPr>
        <w:t xml:space="preserve">, dan </w:t>
      </w:r>
      <w:proofErr w:type="spellStart"/>
      <w:r w:rsidRPr="00C73A9B">
        <w:rPr>
          <w:lang w:val="en-ID"/>
        </w:rPr>
        <w:t>gangguan</w:t>
      </w:r>
      <w:proofErr w:type="spellEnd"/>
      <w:r w:rsidRPr="00C73A9B">
        <w:rPr>
          <w:lang w:val="en-ID"/>
        </w:rPr>
        <w:t xml:space="preserve"> </w:t>
      </w:r>
      <w:proofErr w:type="spellStart"/>
      <w:r w:rsidRPr="00C73A9B">
        <w:rPr>
          <w:lang w:val="en-ID"/>
        </w:rPr>
        <w:t>konsentrasi</w:t>
      </w:r>
      <w:proofErr w:type="spellEnd"/>
      <w:r w:rsidRPr="00C73A9B">
        <w:rPr>
          <w:lang w:val="en-ID"/>
        </w:rPr>
        <w:t xml:space="preserve"> </w:t>
      </w:r>
      <w:proofErr w:type="spellStart"/>
      <w:r w:rsidRPr="00C73A9B">
        <w:rPr>
          <w:lang w:val="en-ID"/>
        </w:rPr>
        <w:t>belajar</w:t>
      </w:r>
      <w:proofErr w:type="spellEnd"/>
      <w:r w:rsidRPr="00C73A9B">
        <w:rPr>
          <w:lang w:val="en-ID"/>
        </w:rPr>
        <w:t xml:space="preserve"> </w:t>
      </w:r>
      <w:proofErr w:type="spellStart"/>
      <w:r w:rsidRPr="00C73A9B">
        <w:rPr>
          <w:lang w:val="en-ID"/>
        </w:rPr>
        <w:t>karena</w:t>
      </w:r>
      <w:proofErr w:type="spellEnd"/>
      <w:r w:rsidRPr="00C73A9B">
        <w:rPr>
          <w:lang w:val="en-ID"/>
        </w:rPr>
        <w:t xml:space="preserve"> </w:t>
      </w:r>
      <w:proofErr w:type="spellStart"/>
      <w:r w:rsidRPr="00C73A9B">
        <w:rPr>
          <w:lang w:val="en-ID"/>
        </w:rPr>
        <w:t>suplai</w:t>
      </w:r>
      <w:proofErr w:type="spellEnd"/>
      <w:r w:rsidRPr="00C73A9B">
        <w:rPr>
          <w:lang w:val="en-ID"/>
        </w:rPr>
        <w:t xml:space="preserve"> </w:t>
      </w:r>
      <w:proofErr w:type="spellStart"/>
      <w:r w:rsidRPr="00C73A9B">
        <w:rPr>
          <w:lang w:val="en-ID"/>
        </w:rPr>
        <w:t>oksigen</w:t>
      </w:r>
      <w:proofErr w:type="spellEnd"/>
      <w:r w:rsidRPr="00C73A9B">
        <w:rPr>
          <w:lang w:val="en-ID"/>
        </w:rPr>
        <w:t xml:space="preserve"> </w:t>
      </w:r>
      <w:proofErr w:type="spellStart"/>
      <w:r w:rsidRPr="00C73A9B">
        <w:rPr>
          <w:lang w:val="en-ID"/>
        </w:rPr>
        <w:t>ke</w:t>
      </w:r>
      <w:proofErr w:type="spellEnd"/>
      <w:r w:rsidRPr="00C73A9B">
        <w:rPr>
          <w:lang w:val="en-ID"/>
        </w:rPr>
        <w:t xml:space="preserve"> </w:t>
      </w:r>
      <w:proofErr w:type="spellStart"/>
      <w:r w:rsidRPr="00C73A9B">
        <w:rPr>
          <w:lang w:val="en-ID"/>
        </w:rPr>
        <w:t>jaringan</w:t>
      </w:r>
      <w:proofErr w:type="spellEnd"/>
      <w:r w:rsidRPr="00C73A9B">
        <w:rPr>
          <w:lang w:val="en-ID"/>
        </w:rPr>
        <w:t xml:space="preserve"> </w:t>
      </w:r>
      <w:proofErr w:type="spellStart"/>
      <w:r w:rsidRPr="00C73A9B">
        <w:rPr>
          <w:lang w:val="en-ID"/>
        </w:rPr>
        <w:t>tubuh</w:t>
      </w:r>
      <w:proofErr w:type="spellEnd"/>
      <w:r w:rsidRPr="00C73A9B">
        <w:rPr>
          <w:lang w:val="en-ID"/>
        </w:rPr>
        <w:t xml:space="preserve">, </w:t>
      </w:r>
      <w:proofErr w:type="spellStart"/>
      <w:r w:rsidRPr="00C73A9B">
        <w:rPr>
          <w:lang w:val="en-ID"/>
        </w:rPr>
        <w:t>termasuk</w:t>
      </w:r>
      <w:proofErr w:type="spellEnd"/>
      <w:r w:rsidRPr="00C73A9B">
        <w:rPr>
          <w:lang w:val="en-ID"/>
        </w:rPr>
        <w:t xml:space="preserve"> </w:t>
      </w:r>
      <w:proofErr w:type="spellStart"/>
      <w:r w:rsidRPr="00C73A9B">
        <w:rPr>
          <w:lang w:val="en-ID"/>
        </w:rPr>
        <w:t>otak</w:t>
      </w:r>
      <w:proofErr w:type="spellEnd"/>
      <w:r w:rsidRPr="00C73A9B">
        <w:rPr>
          <w:lang w:val="en-ID"/>
        </w:rPr>
        <w:t xml:space="preserve">, </w:t>
      </w:r>
      <w:proofErr w:type="spellStart"/>
      <w:r w:rsidRPr="00C73A9B">
        <w:rPr>
          <w:lang w:val="en-ID"/>
        </w:rPr>
        <w:t>tidak</w:t>
      </w:r>
      <w:proofErr w:type="spellEnd"/>
      <w:r w:rsidRPr="00C73A9B">
        <w:rPr>
          <w:lang w:val="en-ID"/>
        </w:rPr>
        <w:t xml:space="preserve"> optimal (</w:t>
      </w:r>
      <w:sdt>
        <w:sdtPr>
          <w:rPr>
            <w:color w:val="000000"/>
            <w:lang w:val="en-ID"/>
          </w:rPr>
          <w:tag w:val="MENDELEY_CITATION_v3_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"/>
          <w:id w:val="513347659"/>
          <w:placeholder>
            <w:docPart w:val="DefaultPlaceholder_-1854013440"/>
          </w:placeholder>
        </w:sdtPr>
        <w:sdtContent>
          <w:r w:rsidR="00370803" w:rsidRPr="00370803">
            <w:rPr>
              <w:color w:val="000000"/>
              <w:lang w:val="en-ID"/>
            </w:rPr>
            <w:t>(5,14,15)</w:t>
          </w:r>
        </w:sdtContent>
      </w:sdt>
      <w:r w:rsidRPr="00C73A9B">
        <w:rPr>
          <w:lang w:val="en-ID"/>
        </w:rPr>
        <w:t xml:space="preserve">). </w:t>
      </w:r>
      <w:proofErr w:type="spellStart"/>
      <w:r w:rsidRPr="00C73A9B">
        <w:rPr>
          <w:lang w:val="en-ID"/>
        </w:rPr>
        <w:t>Gangguan</w:t>
      </w:r>
      <w:proofErr w:type="spellEnd"/>
      <w:r w:rsidRPr="00C73A9B">
        <w:rPr>
          <w:lang w:val="en-ID"/>
        </w:rPr>
        <w:t xml:space="preserve"> </w:t>
      </w:r>
      <w:proofErr w:type="spellStart"/>
      <w:r w:rsidRPr="00C73A9B">
        <w:rPr>
          <w:lang w:val="en-ID"/>
        </w:rPr>
        <w:t>ini</w:t>
      </w:r>
      <w:proofErr w:type="spellEnd"/>
      <w:r w:rsidRPr="00C73A9B">
        <w:rPr>
          <w:lang w:val="en-ID"/>
        </w:rPr>
        <w:t xml:space="preserve"> </w:t>
      </w:r>
      <w:proofErr w:type="spellStart"/>
      <w:r w:rsidRPr="00C73A9B">
        <w:rPr>
          <w:lang w:val="en-ID"/>
        </w:rPr>
        <w:t>berisiko</w:t>
      </w:r>
      <w:proofErr w:type="spellEnd"/>
      <w:r w:rsidRPr="00C73A9B">
        <w:rPr>
          <w:lang w:val="en-ID"/>
        </w:rPr>
        <w:t xml:space="preserve"> </w:t>
      </w:r>
      <w:proofErr w:type="spellStart"/>
      <w:r w:rsidRPr="00C73A9B">
        <w:rPr>
          <w:lang w:val="en-ID"/>
        </w:rPr>
        <w:t>menurunkan</w:t>
      </w:r>
      <w:proofErr w:type="spellEnd"/>
      <w:r w:rsidRPr="00C73A9B">
        <w:rPr>
          <w:lang w:val="en-ID"/>
        </w:rPr>
        <w:t xml:space="preserve"> </w:t>
      </w:r>
      <w:proofErr w:type="spellStart"/>
      <w:r w:rsidRPr="00C73A9B">
        <w:rPr>
          <w:lang w:val="en-ID"/>
        </w:rPr>
        <w:t>performa</w:t>
      </w:r>
      <w:proofErr w:type="spellEnd"/>
      <w:r w:rsidRPr="00C73A9B">
        <w:rPr>
          <w:lang w:val="en-ID"/>
        </w:rPr>
        <w:t xml:space="preserve"> </w:t>
      </w:r>
      <w:proofErr w:type="spellStart"/>
      <w:r w:rsidRPr="00C73A9B">
        <w:rPr>
          <w:lang w:val="en-ID"/>
        </w:rPr>
        <w:t>akademik</w:t>
      </w:r>
      <w:proofErr w:type="spellEnd"/>
      <w:r w:rsidRPr="00C73A9B">
        <w:rPr>
          <w:lang w:val="en-ID"/>
        </w:rPr>
        <w:t xml:space="preserve"> dan </w:t>
      </w:r>
      <w:proofErr w:type="spellStart"/>
      <w:r w:rsidRPr="00C73A9B">
        <w:rPr>
          <w:lang w:val="en-ID"/>
        </w:rPr>
        <w:t>produktivitas</w:t>
      </w:r>
      <w:proofErr w:type="spellEnd"/>
      <w:r w:rsidRPr="00C73A9B">
        <w:rPr>
          <w:lang w:val="en-ID"/>
        </w:rPr>
        <w:t xml:space="preserve"> </w:t>
      </w:r>
      <w:proofErr w:type="spellStart"/>
      <w:r w:rsidRPr="00C73A9B">
        <w:rPr>
          <w:lang w:val="en-ID"/>
        </w:rPr>
        <w:t>remaja</w:t>
      </w:r>
      <w:proofErr w:type="spellEnd"/>
      <w:r w:rsidRPr="00C73A9B">
        <w:rPr>
          <w:lang w:val="en-ID"/>
        </w:rPr>
        <w:t xml:space="preserve">, </w:t>
      </w:r>
      <w:proofErr w:type="spellStart"/>
      <w:r w:rsidRPr="00C73A9B">
        <w:rPr>
          <w:lang w:val="en-ID"/>
        </w:rPr>
        <w:t>serta</w:t>
      </w:r>
      <w:proofErr w:type="spellEnd"/>
      <w:r w:rsidRPr="00C73A9B">
        <w:rPr>
          <w:lang w:val="en-ID"/>
        </w:rPr>
        <w:t xml:space="preserve"> </w:t>
      </w:r>
      <w:proofErr w:type="spellStart"/>
      <w:r w:rsidRPr="00C73A9B">
        <w:rPr>
          <w:lang w:val="en-ID"/>
        </w:rPr>
        <w:t>berdampak</w:t>
      </w:r>
      <w:proofErr w:type="spellEnd"/>
      <w:r w:rsidRPr="00C73A9B">
        <w:rPr>
          <w:lang w:val="en-ID"/>
        </w:rPr>
        <w:t xml:space="preserve"> pada </w:t>
      </w:r>
      <w:proofErr w:type="spellStart"/>
      <w:r w:rsidRPr="00C73A9B">
        <w:rPr>
          <w:lang w:val="en-ID"/>
        </w:rPr>
        <w:t>perkembangan</w:t>
      </w:r>
      <w:proofErr w:type="spellEnd"/>
      <w:r w:rsidRPr="00C73A9B">
        <w:rPr>
          <w:lang w:val="en-ID"/>
        </w:rPr>
        <w:t xml:space="preserve"> </w:t>
      </w:r>
      <w:proofErr w:type="spellStart"/>
      <w:r w:rsidRPr="00C73A9B">
        <w:rPr>
          <w:lang w:val="en-ID"/>
        </w:rPr>
        <w:t>fisik</w:t>
      </w:r>
      <w:proofErr w:type="spellEnd"/>
      <w:r w:rsidRPr="00C73A9B">
        <w:rPr>
          <w:lang w:val="en-ID"/>
        </w:rPr>
        <w:t xml:space="preserve"> yang </w:t>
      </w:r>
      <w:proofErr w:type="spellStart"/>
      <w:r w:rsidRPr="00C73A9B">
        <w:rPr>
          <w:lang w:val="en-ID"/>
        </w:rPr>
        <w:t>tidak</w:t>
      </w:r>
      <w:proofErr w:type="spellEnd"/>
      <w:r w:rsidRPr="00C73A9B">
        <w:rPr>
          <w:lang w:val="en-ID"/>
        </w:rPr>
        <w:t xml:space="preserve"> optimal di masa </w:t>
      </w:r>
      <w:proofErr w:type="spellStart"/>
      <w:r w:rsidRPr="00C73A9B">
        <w:rPr>
          <w:lang w:val="en-ID"/>
        </w:rPr>
        <w:t>depan</w:t>
      </w:r>
      <w:proofErr w:type="spellEnd"/>
      <w:r w:rsidRPr="00C73A9B">
        <w:rPr>
          <w:lang w:val="en-ID"/>
        </w:rPr>
        <w:t>.</w:t>
      </w:r>
      <w:sdt>
        <w:sdtPr>
          <w:rPr>
            <w:color w:val="000000"/>
            <w:lang w:val="en-ID"/>
          </w:rPr>
          <w:tag w:val="MENDELEY_CITATION_v3_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"/>
          <w:id w:val="-1411380649"/>
          <w:placeholder>
            <w:docPart w:val="DefaultPlaceholder_-1854013440"/>
          </w:placeholder>
        </w:sdtPr>
        <w:sdtContent>
          <w:r w:rsidR="00370803" w:rsidRPr="00370803">
            <w:rPr>
              <w:color w:val="000000"/>
              <w:lang w:val="en-ID"/>
            </w:rPr>
            <w:t>(10)</w:t>
          </w:r>
        </w:sdtContent>
      </w:sdt>
    </w:p>
    <w:p w14:paraId="0F4D4CD8" w14:textId="57420568" w:rsidR="00652DB1" w:rsidRPr="000A36FE" w:rsidRDefault="00370803" w:rsidP="00370803">
      <w:pPr>
        <w:pStyle w:val="NoSpacing"/>
        <w:spacing w:line="276" w:lineRule="auto"/>
        <w:ind w:firstLine="567"/>
        <w:jc w:val="both"/>
        <w:rPr>
          <w:color w:val="FF0000"/>
        </w:rPr>
      </w:pPr>
      <w:proofErr w:type="spellStart"/>
      <w:r>
        <w:rPr>
          <w:lang w:val="en-ID"/>
        </w:rPr>
        <w:t>P</w:t>
      </w:r>
      <w:r w:rsidR="00C73A9B" w:rsidRPr="00C73A9B">
        <w:rPr>
          <w:lang w:val="en-ID"/>
        </w:rPr>
        <w:t>revalensi</w:t>
      </w:r>
      <w:proofErr w:type="spellEnd"/>
      <w:r w:rsidR="00C73A9B" w:rsidRPr="00C73A9B">
        <w:rPr>
          <w:lang w:val="en-ID"/>
        </w:rPr>
        <w:t xml:space="preserve"> </w:t>
      </w:r>
      <w:proofErr w:type="spellStart"/>
      <w:r w:rsidR="00C73A9B" w:rsidRPr="00C73A9B">
        <w:rPr>
          <w:lang w:val="en-ID"/>
        </w:rPr>
        <w:t>defisiensi</w:t>
      </w:r>
      <w:proofErr w:type="spellEnd"/>
      <w:r w:rsidR="00C73A9B" w:rsidRPr="00C73A9B">
        <w:rPr>
          <w:lang w:val="en-ID"/>
        </w:rPr>
        <w:t xml:space="preserve"> </w:t>
      </w:r>
      <w:proofErr w:type="spellStart"/>
      <w:r w:rsidR="00C73A9B" w:rsidRPr="00C73A9B">
        <w:rPr>
          <w:lang w:val="en-ID"/>
        </w:rPr>
        <w:t>zat</w:t>
      </w:r>
      <w:proofErr w:type="spellEnd"/>
      <w:r w:rsidR="00C73A9B" w:rsidRPr="00C73A9B">
        <w:rPr>
          <w:lang w:val="en-ID"/>
        </w:rPr>
        <w:t xml:space="preserve"> </w:t>
      </w:r>
      <w:proofErr w:type="spellStart"/>
      <w:r w:rsidR="00C73A9B" w:rsidRPr="00C73A9B">
        <w:rPr>
          <w:lang w:val="en-ID"/>
        </w:rPr>
        <w:t>besi</w:t>
      </w:r>
      <w:proofErr w:type="spellEnd"/>
      <w:r w:rsidR="00C73A9B" w:rsidRPr="00C73A9B">
        <w:rPr>
          <w:lang w:val="en-ID"/>
        </w:rPr>
        <w:t xml:space="preserve"> </w:t>
      </w:r>
      <w:proofErr w:type="spellStart"/>
      <w:r w:rsidR="00C73A9B" w:rsidRPr="00C73A9B">
        <w:rPr>
          <w:lang w:val="en-ID"/>
        </w:rPr>
        <w:t>sebesar</w:t>
      </w:r>
      <w:proofErr w:type="spellEnd"/>
      <w:r w:rsidR="00C73A9B" w:rsidRPr="00C73A9B">
        <w:rPr>
          <w:lang w:val="en-ID"/>
        </w:rPr>
        <w:t xml:space="preserve"> 74%, </w:t>
      </w:r>
      <w:proofErr w:type="spellStart"/>
      <w:r w:rsidR="00C73A9B" w:rsidRPr="00C73A9B">
        <w:rPr>
          <w:lang w:val="en-ID"/>
        </w:rPr>
        <w:t>hasil</w:t>
      </w:r>
      <w:proofErr w:type="spellEnd"/>
      <w:r w:rsidR="00C73A9B" w:rsidRPr="00C73A9B">
        <w:rPr>
          <w:lang w:val="en-ID"/>
        </w:rPr>
        <w:t xml:space="preserve"> </w:t>
      </w:r>
      <w:proofErr w:type="spellStart"/>
      <w:r w:rsidR="00C73A9B" w:rsidRPr="00C73A9B">
        <w:rPr>
          <w:lang w:val="en-ID"/>
        </w:rPr>
        <w:t>ini</w:t>
      </w:r>
      <w:proofErr w:type="spellEnd"/>
      <w:r w:rsidR="00C73A9B" w:rsidRPr="00C73A9B">
        <w:rPr>
          <w:lang w:val="en-ID"/>
        </w:rPr>
        <w:t xml:space="preserve"> </w:t>
      </w:r>
      <w:proofErr w:type="spellStart"/>
      <w:r w:rsidR="00C73A9B" w:rsidRPr="00C73A9B">
        <w:rPr>
          <w:lang w:val="en-ID"/>
        </w:rPr>
        <w:t>menunjukkan</w:t>
      </w:r>
      <w:proofErr w:type="spellEnd"/>
      <w:r w:rsidR="00C73A9B" w:rsidRPr="00C73A9B">
        <w:rPr>
          <w:lang w:val="en-ID"/>
        </w:rPr>
        <w:t xml:space="preserve"> </w:t>
      </w:r>
      <w:proofErr w:type="spellStart"/>
      <w:r w:rsidR="00C73A9B" w:rsidRPr="00C73A9B">
        <w:rPr>
          <w:lang w:val="en-ID"/>
        </w:rPr>
        <w:t>urgensi</w:t>
      </w:r>
      <w:proofErr w:type="spellEnd"/>
      <w:r w:rsidR="00C73A9B" w:rsidRPr="00C73A9B">
        <w:rPr>
          <w:lang w:val="en-ID"/>
        </w:rPr>
        <w:t xml:space="preserve"> </w:t>
      </w:r>
      <w:proofErr w:type="spellStart"/>
      <w:r w:rsidR="00C73A9B" w:rsidRPr="00C73A9B">
        <w:rPr>
          <w:lang w:val="en-ID"/>
        </w:rPr>
        <w:t>tindakan</w:t>
      </w:r>
      <w:proofErr w:type="spellEnd"/>
      <w:r w:rsidR="00C73A9B" w:rsidRPr="00C73A9B">
        <w:rPr>
          <w:lang w:val="en-ID"/>
        </w:rPr>
        <w:t xml:space="preserve"> </w:t>
      </w:r>
      <w:proofErr w:type="spellStart"/>
      <w:r w:rsidR="00C73A9B" w:rsidRPr="00C73A9B">
        <w:rPr>
          <w:lang w:val="en-ID"/>
        </w:rPr>
        <w:t>segera</w:t>
      </w:r>
      <w:proofErr w:type="spellEnd"/>
      <w:r w:rsidR="00C73A9B" w:rsidRPr="00C73A9B">
        <w:rPr>
          <w:lang w:val="en-ID"/>
        </w:rPr>
        <w:t xml:space="preserve"> </w:t>
      </w:r>
      <w:proofErr w:type="spellStart"/>
      <w:r w:rsidR="00C73A9B" w:rsidRPr="00C73A9B">
        <w:rPr>
          <w:lang w:val="en-ID"/>
        </w:rPr>
        <w:t>melalui</w:t>
      </w:r>
      <w:proofErr w:type="spellEnd"/>
      <w:r w:rsidR="00C73A9B" w:rsidRPr="00C73A9B">
        <w:rPr>
          <w:lang w:val="en-ID"/>
        </w:rPr>
        <w:t xml:space="preserve"> </w:t>
      </w:r>
      <w:proofErr w:type="spellStart"/>
      <w:r w:rsidR="00C73A9B" w:rsidRPr="00C73A9B">
        <w:rPr>
          <w:lang w:val="en-ID"/>
        </w:rPr>
        <w:t>pendekatan</w:t>
      </w:r>
      <w:proofErr w:type="spellEnd"/>
      <w:r w:rsidR="00C73A9B" w:rsidRPr="00C73A9B">
        <w:rPr>
          <w:lang w:val="en-ID"/>
        </w:rPr>
        <w:t xml:space="preserve"> </w:t>
      </w:r>
      <w:proofErr w:type="spellStart"/>
      <w:r w:rsidR="00C73A9B" w:rsidRPr="00C73A9B">
        <w:rPr>
          <w:lang w:val="en-ID"/>
        </w:rPr>
        <w:t>promotif</w:t>
      </w:r>
      <w:proofErr w:type="spellEnd"/>
      <w:r w:rsidR="00C73A9B" w:rsidRPr="00C73A9B">
        <w:rPr>
          <w:lang w:val="en-ID"/>
        </w:rPr>
        <w:t xml:space="preserve">, </w:t>
      </w:r>
      <w:proofErr w:type="spellStart"/>
      <w:r w:rsidR="00C73A9B" w:rsidRPr="00C73A9B">
        <w:rPr>
          <w:lang w:val="en-ID"/>
        </w:rPr>
        <w:t>preventif</w:t>
      </w:r>
      <w:proofErr w:type="spellEnd"/>
      <w:r w:rsidR="00C73A9B" w:rsidRPr="00C73A9B">
        <w:rPr>
          <w:lang w:val="en-ID"/>
        </w:rPr>
        <w:t xml:space="preserve">, dan </w:t>
      </w:r>
      <w:proofErr w:type="spellStart"/>
      <w:r w:rsidR="00C73A9B" w:rsidRPr="00C73A9B">
        <w:rPr>
          <w:lang w:val="en-ID"/>
        </w:rPr>
        <w:t>kuratif</w:t>
      </w:r>
      <w:proofErr w:type="spellEnd"/>
      <w:r w:rsidR="00C73A9B" w:rsidRPr="00C73A9B">
        <w:rPr>
          <w:lang w:val="en-ID"/>
        </w:rPr>
        <w:t xml:space="preserve"> </w:t>
      </w:r>
      <w:proofErr w:type="spellStart"/>
      <w:r w:rsidR="00C73A9B" w:rsidRPr="00C73A9B">
        <w:rPr>
          <w:lang w:val="en-ID"/>
        </w:rPr>
        <w:t>untuk</w:t>
      </w:r>
      <w:proofErr w:type="spellEnd"/>
      <w:r w:rsidR="00C73A9B" w:rsidRPr="00C73A9B">
        <w:rPr>
          <w:lang w:val="en-ID"/>
        </w:rPr>
        <w:t xml:space="preserve"> </w:t>
      </w:r>
      <w:proofErr w:type="spellStart"/>
      <w:r w:rsidR="00C73A9B" w:rsidRPr="00C73A9B">
        <w:rPr>
          <w:lang w:val="en-ID"/>
        </w:rPr>
        <w:t>menekan</w:t>
      </w:r>
      <w:proofErr w:type="spellEnd"/>
      <w:r w:rsidR="00C73A9B" w:rsidRPr="00C73A9B">
        <w:rPr>
          <w:lang w:val="en-ID"/>
        </w:rPr>
        <w:t xml:space="preserve"> </w:t>
      </w:r>
      <w:proofErr w:type="spellStart"/>
      <w:r w:rsidR="00C73A9B" w:rsidRPr="00C73A9B">
        <w:rPr>
          <w:lang w:val="en-ID"/>
        </w:rPr>
        <w:t>angka</w:t>
      </w:r>
      <w:proofErr w:type="spellEnd"/>
      <w:r w:rsidR="00C73A9B" w:rsidRPr="00C73A9B">
        <w:rPr>
          <w:lang w:val="en-ID"/>
        </w:rPr>
        <w:t xml:space="preserve"> </w:t>
      </w:r>
      <w:proofErr w:type="spellStart"/>
      <w:r w:rsidR="00C73A9B" w:rsidRPr="00C73A9B">
        <w:rPr>
          <w:lang w:val="en-ID"/>
        </w:rPr>
        <w:t>defisiensi</w:t>
      </w:r>
      <w:proofErr w:type="spellEnd"/>
      <w:r w:rsidR="00C73A9B" w:rsidRPr="00C73A9B">
        <w:rPr>
          <w:lang w:val="en-ID"/>
        </w:rPr>
        <w:t xml:space="preserve"> </w:t>
      </w:r>
      <w:proofErr w:type="spellStart"/>
      <w:r w:rsidR="00C73A9B" w:rsidRPr="00C73A9B">
        <w:rPr>
          <w:lang w:val="en-ID"/>
        </w:rPr>
        <w:t>zat</w:t>
      </w:r>
      <w:proofErr w:type="spellEnd"/>
      <w:r w:rsidR="00C73A9B" w:rsidRPr="00C73A9B">
        <w:rPr>
          <w:lang w:val="en-ID"/>
        </w:rPr>
        <w:t xml:space="preserve"> </w:t>
      </w:r>
      <w:proofErr w:type="spellStart"/>
      <w:r w:rsidR="00C73A9B" w:rsidRPr="00C73A9B">
        <w:rPr>
          <w:lang w:val="en-ID"/>
        </w:rPr>
        <w:t>besi</w:t>
      </w:r>
      <w:proofErr w:type="spellEnd"/>
      <w:r w:rsidR="00C73A9B" w:rsidRPr="00C73A9B">
        <w:rPr>
          <w:lang w:val="en-ID"/>
        </w:rPr>
        <w:t xml:space="preserve"> di </w:t>
      </w:r>
      <w:proofErr w:type="spellStart"/>
      <w:r w:rsidR="00C73A9B" w:rsidRPr="00C73A9B">
        <w:rPr>
          <w:lang w:val="en-ID"/>
        </w:rPr>
        <w:t>kalangan</w:t>
      </w:r>
      <w:proofErr w:type="spellEnd"/>
      <w:r w:rsidR="00C73A9B" w:rsidRPr="00C73A9B">
        <w:rPr>
          <w:lang w:val="en-ID"/>
        </w:rPr>
        <w:t xml:space="preserve"> </w:t>
      </w:r>
      <w:proofErr w:type="spellStart"/>
      <w:r w:rsidR="00C73A9B" w:rsidRPr="00C73A9B">
        <w:rPr>
          <w:lang w:val="en-ID"/>
        </w:rPr>
        <w:t>remaja</w:t>
      </w:r>
      <w:proofErr w:type="spellEnd"/>
      <w:r w:rsidR="00C73A9B" w:rsidRPr="00C73A9B">
        <w:rPr>
          <w:lang w:val="en-ID"/>
        </w:rPr>
        <w:t xml:space="preserve"> </w:t>
      </w:r>
      <w:proofErr w:type="spellStart"/>
      <w:r w:rsidR="00C73A9B" w:rsidRPr="00C73A9B">
        <w:rPr>
          <w:lang w:val="en-ID"/>
        </w:rPr>
        <w:t>putri</w:t>
      </w:r>
      <w:proofErr w:type="spellEnd"/>
      <w:r w:rsidR="00C73A9B" w:rsidRPr="00C73A9B">
        <w:rPr>
          <w:lang w:val="en-ID"/>
        </w:rPr>
        <w:t>.</w:t>
      </w:r>
    </w:p>
    <w:p w14:paraId="2389BB49" w14:textId="274A0F52" w:rsidR="00652DB1" w:rsidRPr="00902458" w:rsidRDefault="00902458">
      <w:pPr>
        <w:pStyle w:val="Heading2"/>
        <w:numPr>
          <w:ilvl w:val="0"/>
          <w:numId w:val="2"/>
        </w:numPr>
        <w:spacing w:before="120" w:line="276" w:lineRule="auto"/>
        <w:ind w:left="357" w:hanging="357"/>
        <w:jc w:val="both"/>
        <w:rPr>
          <w:lang w:val="en-US"/>
        </w:rPr>
      </w:pPr>
      <w:r w:rsidRPr="00902458">
        <w:rPr>
          <w:lang w:val="en-US"/>
        </w:rPr>
        <w:t xml:space="preserve">Gambaran Status </w:t>
      </w:r>
      <w:proofErr w:type="spellStart"/>
      <w:r w:rsidRPr="00902458">
        <w:rPr>
          <w:lang w:val="en-US"/>
        </w:rPr>
        <w:t>Nutrisi</w:t>
      </w:r>
      <w:proofErr w:type="spellEnd"/>
      <w:r w:rsidRPr="00902458">
        <w:rPr>
          <w:lang w:val="en-US"/>
        </w:rPr>
        <w:t xml:space="preserve"> pada </w:t>
      </w:r>
      <w:proofErr w:type="spellStart"/>
      <w:r w:rsidRPr="00902458">
        <w:rPr>
          <w:lang w:val="en-US"/>
        </w:rPr>
        <w:t>Remaja</w:t>
      </w:r>
      <w:proofErr w:type="spellEnd"/>
      <w:r w:rsidRPr="00902458">
        <w:rPr>
          <w:lang w:val="en-US"/>
        </w:rPr>
        <w:t xml:space="preserve"> Putri </w:t>
      </w:r>
      <w:proofErr w:type="spellStart"/>
      <w:r w:rsidRPr="00902458">
        <w:rPr>
          <w:lang w:val="en-US"/>
        </w:rPr>
        <w:t>Berdasarkan</w:t>
      </w:r>
      <w:proofErr w:type="spellEnd"/>
      <w:r w:rsidRPr="00902458">
        <w:rPr>
          <w:lang w:val="en-US"/>
        </w:rPr>
        <w:t xml:space="preserve"> IMT</w:t>
      </w:r>
    </w:p>
    <w:p w14:paraId="0E6D0941" w14:textId="77777777" w:rsidR="00370803" w:rsidRPr="00370803" w:rsidRDefault="00000000" w:rsidP="00370803">
      <w:pPr>
        <w:pStyle w:val="NoSpacing"/>
        <w:spacing w:line="276" w:lineRule="auto"/>
        <w:ind w:firstLine="567"/>
        <w:jc w:val="both"/>
        <w:rPr>
          <w:lang w:val="en-ID"/>
        </w:rPr>
      </w:pPr>
      <w:r w:rsidRPr="00370803">
        <w:t xml:space="preserve">Hasil </w:t>
      </w:r>
      <w:proofErr w:type="spellStart"/>
      <w:r w:rsidRPr="00370803">
        <w:t>penelitian</w:t>
      </w:r>
      <w:proofErr w:type="spellEnd"/>
      <w:r w:rsidRPr="00370803">
        <w:t xml:space="preserve"> </w:t>
      </w:r>
      <w:proofErr w:type="spellStart"/>
      <w:r w:rsidRPr="00370803">
        <w:t>menunjukkan</w:t>
      </w:r>
      <w:proofErr w:type="spellEnd"/>
      <w:r w:rsidRPr="00370803">
        <w:t xml:space="preserve"> </w:t>
      </w:r>
      <w:proofErr w:type="spellStart"/>
      <w:r w:rsidRPr="00370803">
        <w:t>bahwa</w:t>
      </w:r>
      <w:proofErr w:type="spellEnd"/>
      <w:r w:rsidRPr="00370803">
        <w:t xml:space="preserve"> </w:t>
      </w:r>
      <w:proofErr w:type="spellStart"/>
      <w:r w:rsidRPr="00370803">
        <w:t>dari</w:t>
      </w:r>
      <w:proofErr w:type="spellEnd"/>
      <w:r w:rsidRPr="00370803">
        <w:t xml:space="preserve"> </w:t>
      </w:r>
      <w:r w:rsidR="00370803" w:rsidRPr="00370803">
        <w:rPr>
          <w:lang w:val="en-ID"/>
        </w:rPr>
        <w:t xml:space="preserve">50 </w:t>
      </w:r>
      <w:proofErr w:type="spellStart"/>
      <w:r w:rsidR="00370803" w:rsidRPr="00370803">
        <w:rPr>
          <w:lang w:val="en-ID"/>
        </w:rPr>
        <w:t>responden</w:t>
      </w:r>
      <w:proofErr w:type="spellEnd"/>
      <w:r w:rsidR="00370803" w:rsidRPr="00370803">
        <w:rPr>
          <w:lang w:val="en-ID"/>
        </w:rPr>
        <w:t xml:space="preserve"> </w:t>
      </w:r>
      <w:proofErr w:type="spellStart"/>
      <w:r w:rsidR="00370803" w:rsidRPr="00370803">
        <w:rPr>
          <w:lang w:val="en-ID"/>
        </w:rPr>
        <w:t>remaja</w:t>
      </w:r>
      <w:proofErr w:type="spellEnd"/>
      <w:r w:rsidR="00370803" w:rsidRPr="00370803">
        <w:rPr>
          <w:lang w:val="en-ID"/>
        </w:rPr>
        <w:t xml:space="preserve"> </w:t>
      </w:r>
      <w:proofErr w:type="spellStart"/>
      <w:r w:rsidR="00370803" w:rsidRPr="00370803">
        <w:rPr>
          <w:lang w:val="en-ID"/>
        </w:rPr>
        <w:t>putri</w:t>
      </w:r>
      <w:proofErr w:type="spellEnd"/>
      <w:r w:rsidR="00370803" w:rsidRPr="00370803">
        <w:rPr>
          <w:lang w:val="en-ID"/>
        </w:rPr>
        <w:t xml:space="preserve"> yang </w:t>
      </w:r>
      <w:proofErr w:type="spellStart"/>
      <w:r w:rsidR="00370803" w:rsidRPr="00370803">
        <w:rPr>
          <w:lang w:val="en-ID"/>
        </w:rPr>
        <w:t>dilakukan</w:t>
      </w:r>
      <w:proofErr w:type="spellEnd"/>
      <w:r w:rsidR="00370803" w:rsidRPr="00370803">
        <w:rPr>
          <w:lang w:val="en-ID"/>
        </w:rPr>
        <w:t xml:space="preserve"> </w:t>
      </w:r>
      <w:proofErr w:type="spellStart"/>
      <w:r w:rsidR="00370803" w:rsidRPr="00370803">
        <w:rPr>
          <w:lang w:val="en-ID"/>
        </w:rPr>
        <w:t>pengukuran</w:t>
      </w:r>
      <w:proofErr w:type="spellEnd"/>
      <w:r w:rsidR="00370803" w:rsidRPr="00370803">
        <w:rPr>
          <w:lang w:val="en-ID"/>
        </w:rPr>
        <w:t xml:space="preserve"> status </w:t>
      </w:r>
      <w:proofErr w:type="spellStart"/>
      <w:r w:rsidR="00370803" w:rsidRPr="00370803">
        <w:rPr>
          <w:lang w:val="en-ID"/>
        </w:rPr>
        <w:t>gizi</w:t>
      </w:r>
      <w:proofErr w:type="spellEnd"/>
      <w:r w:rsidR="00370803" w:rsidRPr="00370803">
        <w:rPr>
          <w:lang w:val="en-ID"/>
        </w:rPr>
        <w:t xml:space="preserve"> </w:t>
      </w:r>
      <w:proofErr w:type="spellStart"/>
      <w:r w:rsidR="00370803" w:rsidRPr="00370803">
        <w:rPr>
          <w:lang w:val="en-ID"/>
        </w:rPr>
        <w:t>menggunakan</w:t>
      </w:r>
      <w:proofErr w:type="spellEnd"/>
      <w:r w:rsidR="00370803" w:rsidRPr="00370803">
        <w:rPr>
          <w:lang w:val="en-ID"/>
        </w:rPr>
        <w:t xml:space="preserve"> </w:t>
      </w:r>
      <w:proofErr w:type="spellStart"/>
      <w:r w:rsidR="00370803" w:rsidRPr="00370803">
        <w:rPr>
          <w:lang w:val="en-ID"/>
        </w:rPr>
        <w:t>Indeks</w:t>
      </w:r>
      <w:proofErr w:type="spellEnd"/>
      <w:r w:rsidR="00370803" w:rsidRPr="00370803">
        <w:rPr>
          <w:lang w:val="en-ID"/>
        </w:rPr>
        <w:t xml:space="preserve"> Massa </w:t>
      </w:r>
      <w:proofErr w:type="spellStart"/>
      <w:r w:rsidR="00370803" w:rsidRPr="00370803">
        <w:rPr>
          <w:lang w:val="en-ID"/>
        </w:rPr>
        <w:t>Tubuh</w:t>
      </w:r>
      <w:proofErr w:type="spellEnd"/>
      <w:r w:rsidR="00370803" w:rsidRPr="00370803">
        <w:rPr>
          <w:lang w:val="en-ID"/>
        </w:rPr>
        <w:t xml:space="preserve"> (IMT), </w:t>
      </w:r>
      <w:proofErr w:type="spellStart"/>
      <w:r w:rsidR="00370803" w:rsidRPr="00370803">
        <w:rPr>
          <w:lang w:val="en-ID"/>
        </w:rPr>
        <w:t>hasil</w:t>
      </w:r>
      <w:proofErr w:type="spellEnd"/>
      <w:r w:rsidR="00370803" w:rsidRPr="00370803">
        <w:rPr>
          <w:lang w:val="en-ID"/>
        </w:rPr>
        <w:t xml:space="preserve"> </w:t>
      </w:r>
      <w:proofErr w:type="spellStart"/>
      <w:r w:rsidR="00370803" w:rsidRPr="00370803">
        <w:rPr>
          <w:lang w:val="en-ID"/>
        </w:rPr>
        <w:t>penelitian</w:t>
      </w:r>
      <w:proofErr w:type="spellEnd"/>
      <w:r w:rsidR="00370803" w:rsidRPr="00370803">
        <w:rPr>
          <w:lang w:val="en-ID"/>
        </w:rPr>
        <w:t xml:space="preserve"> </w:t>
      </w:r>
      <w:proofErr w:type="spellStart"/>
      <w:r w:rsidR="00370803" w:rsidRPr="00370803">
        <w:rPr>
          <w:lang w:val="en-ID"/>
        </w:rPr>
        <w:t>menunjukkan</w:t>
      </w:r>
      <w:proofErr w:type="spellEnd"/>
      <w:r w:rsidR="00370803" w:rsidRPr="00370803">
        <w:rPr>
          <w:lang w:val="en-ID"/>
        </w:rPr>
        <w:t xml:space="preserve"> </w:t>
      </w:r>
      <w:proofErr w:type="spellStart"/>
      <w:r w:rsidR="00370803" w:rsidRPr="00370803">
        <w:rPr>
          <w:lang w:val="en-ID"/>
        </w:rPr>
        <w:t>bahwa</w:t>
      </w:r>
      <w:proofErr w:type="spellEnd"/>
      <w:r w:rsidR="00370803" w:rsidRPr="00370803">
        <w:rPr>
          <w:lang w:val="en-ID"/>
        </w:rPr>
        <w:t xml:space="preserve"> </w:t>
      </w:r>
      <w:proofErr w:type="spellStart"/>
      <w:r w:rsidR="00370803" w:rsidRPr="00370803">
        <w:rPr>
          <w:lang w:val="en-ID"/>
        </w:rPr>
        <w:t>mayoritas</w:t>
      </w:r>
      <w:proofErr w:type="spellEnd"/>
      <w:r w:rsidR="00370803" w:rsidRPr="00370803">
        <w:rPr>
          <w:lang w:val="en-ID"/>
        </w:rPr>
        <w:t xml:space="preserve"> </w:t>
      </w:r>
      <w:proofErr w:type="spellStart"/>
      <w:r w:rsidR="00370803" w:rsidRPr="00370803">
        <w:rPr>
          <w:lang w:val="en-ID"/>
        </w:rPr>
        <w:t>responden</w:t>
      </w:r>
      <w:proofErr w:type="spellEnd"/>
      <w:r w:rsidR="00370803" w:rsidRPr="00370803">
        <w:rPr>
          <w:lang w:val="en-ID"/>
        </w:rPr>
        <w:t xml:space="preserve"> </w:t>
      </w:r>
      <w:proofErr w:type="spellStart"/>
      <w:r w:rsidR="00370803" w:rsidRPr="00370803">
        <w:rPr>
          <w:lang w:val="en-ID"/>
        </w:rPr>
        <w:t>memiliki</w:t>
      </w:r>
      <w:proofErr w:type="spellEnd"/>
      <w:r w:rsidR="00370803" w:rsidRPr="00370803">
        <w:rPr>
          <w:lang w:val="en-ID"/>
        </w:rPr>
        <w:t xml:space="preserve"> status </w:t>
      </w:r>
      <w:proofErr w:type="spellStart"/>
      <w:r w:rsidR="00370803" w:rsidRPr="00370803">
        <w:rPr>
          <w:lang w:val="en-ID"/>
        </w:rPr>
        <w:t>gizi</w:t>
      </w:r>
      <w:proofErr w:type="spellEnd"/>
      <w:r w:rsidR="00370803" w:rsidRPr="00370803">
        <w:rPr>
          <w:lang w:val="en-ID"/>
        </w:rPr>
        <w:t xml:space="preserve"> normal, </w:t>
      </w:r>
      <w:proofErr w:type="spellStart"/>
      <w:r w:rsidR="00370803" w:rsidRPr="00370803">
        <w:rPr>
          <w:lang w:val="en-ID"/>
        </w:rPr>
        <w:t>yaitu</w:t>
      </w:r>
      <w:proofErr w:type="spellEnd"/>
      <w:r w:rsidR="00370803" w:rsidRPr="00370803">
        <w:rPr>
          <w:lang w:val="en-ID"/>
        </w:rPr>
        <w:t xml:space="preserve"> </w:t>
      </w:r>
      <w:proofErr w:type="spellStart"/>
      <w:r w:rsidR="00370803" w:rsidRPr="00370803">
        <w:rPr>
          <w:lang w:val="en-ID"/>
        </w:rPr>
        <w:t>sebanyak</w:t>
      </w:r>
      <w:proofErr w:type="spellEnd"/>
      <w:r w:rsidR="00370803" w:rsidRPr="00370803">
        <w:rPr>
          <w:lang w:val="en-ID"/>
        </w:rPr>
        <w:t xml:space="preserve"> 28 orang (56%). </w:t>
      </w:r>
      <w:proofErr w:type="spellStart"/>
      <w:r w:rsidR="00370803" w:rsidRPr="00370803">
        <w:rPr>
          <w:lang w:val="en-ID"/>
        </w:rPr>
        <w:t>Sementara</w:t>
      </w:r>
      <w:proofErr w:type="spellEnd"/>
      <w:r w:rsidR="00370803" w:rsidRPr="00370803">
        <w:rPr>
          <w:lang w:val="en-ID"/>
        </w:rPr>
        <w:t xml:space="preserve"> </w:t>
      </w:r>
      <w:proofErr w:type="spellStart"/>
      <w:r w:rsidR="00370803" w:rsidRPr="00370803">
        <w:rPr>
          <w:lang w:val="en-ID"/>
        </w:rPr>
        <w:t>itu</w:t>
      </w:r>
      <w:proofErr w:type="spellEnd"/>
      <w:r w:rsidR="00370803" w:rsidRPr="00370803">
        <w:rPr>
          <w:lang w:val="en-ID"/>
        </w:rPr>
        <w:t xml:space="preserve">, 12 orang (24%) </w:t>
      </w:r>
      <w:proofErr w:type="spellStart"/>
      <w:r w:rsidR="00370803" w:rsidRPr="00370803">
        <w:rPr>
          <w:lang w:val="en-ID"/>
        </w:rPr>
        <w:t>dikategorikan</w:t>
      </w:r>
      <w:proofErr w:type="spellEnd"/>
      <w:r w:rsidR="00370803" w:rsidRPr="00370803">
        <w:rPr>
          <w:lang w:val="en-ID"/>
        </w:rPr>
        <w:t xml:space="preserve"> </w:t>
      </w:r>
      <w:r w:rsidR="00370803" w:rsidRPr="00370803">
        <w:rPr>
          <w:i/>
          <w:iCs/>
          <w:lang w:val="en-ID"/>
        </w:rPr>
        <w:t>overweight,</w:t>
      </w:r>
      <w:r w:rsidR="00370803" w:rsidRPr="00370803">
        <w:rPr>
          <w:lang w:val="en-ID"/>
        </w:rPr>
        <w:t xml:space="preserve"> 6 orang (12%) </w:t>
      </w:r>
      <w:proofErr w:type="spellStart"/>
      <w:r w:rsidR="00370803" w:rsidRPr="00370803">
        <w:rPr>
          <w:lang w:val="en-ID"/>
        </w:rPr>
        <w:t>mengalami</w:t>
      </w:r>
      <w:proofErr w:type="spellEnd"/>
      <w:r w:rsidR="00370803" w:rsidRPr="00370803">
        <w:rPr>
          <w:lang w:val="en-ID"/>
        </w:rPr>
        <w:t xml:space="preserve"> </w:t>
      </w:r>
      <w:proofErr w:type="spellStart"/>
      <w:r w:rsidR="00370803" w:rsidRPr="00370803">
        <w:rPr>
          <w:i/>
          <w:iCs/>
          <w:lang w:val="en-ID"/>
        </w:rPr>
        <w:t>obesitas</w:t>
      </w:r>
      <w:proofErr w:type="spellEnd"/>
      <w:r w:rsidR="00370803" w:rsidRPr="00370803">
        <w:rPr>
          <w:i/>
          <w:iCs/>
          <w:lang w:val="en-ID"/>
        </w:rPr>
        <w:t>,</w:t>
      </w:r>
      <w:r w:rsidR="00370803" w:rsidRPr="00370803">
        <w:rPr>
          <w:lang w:val="en-ID"/>
        </w:rPr>
        <w:t xml:space="preserve"> dan 4 orang (8%) </w:t>
      </w:r>
      <w:proofErr w:type="spellStart"/>
      <w:r w:rsidR="00370803" w:rsidRPr="00370803">
        <w:rPr>
          <w:lang w:val="en-ID"/>
        </w:rPr>
        <w:t>berada</w:t>
      </w:r>
      <w:proofErr w:type="spellEnd"/>
      <w:r w:rsidR="00370803" w:rsidRPr="00370803">
        <w:rPr>
          <w:lang w:val="en-ID"/>
        </w:rPr>
        <w:t xml:space="preserve"> </w:t>
      </w:r>
      <w:proofErr w:type="spellStart"/>
      <w:r w:rsidR="00370803" w:rsidRPr="00370803">
        <w:rPr>
          <w:lang w:val="en-ID"/>
        </w:rPr>
        <w:t>dalam</w:t>
      </w:r>
      <w:proofErr w:type="spellEnd"/>
      <w:r w:rsidR="00370803" w:rsidRPr="00370803">
        <w:rPr>
          <w:lang w:val="en-ID"/>
        </w:rPr>
        <w:t xml:space="preserve"> </w:t>
      </w:r>
      <w:proofErr w:type="spellStart"/>
      <w:r w:rsidR="00370803" w:rsidRPr="00370803">
        <w:rPr>
          <w:lang w:val="en-ID"/>
        </w:rPr>
        <w:t>kategori</w:t>
      </w:r>
      <w:proofErr w:type="spellEnd"/>
      <w:r w:rsidR="00370803" w:rsidRPr="00370803">
        <w:rPr>
          <w:lang w:val="en-ID"/>
        </w:rPr>
        <w:t xml:space="preserve"> </w:t>
      </w:r>
      <w:r w:rsidR="00370803" w:rsidRPr="00370803">
        <w:rPr>
          <w:i/>
          <w:iCs/>
          <w:lang w:val="en-ID"/>
        </w:rPr>
        <w:t>underweight.</w:t>
      </w:r>
    </w:p>
    <w:p w14:paraId="0808C7B3" w14:textId="1139715C" w:rsidR="00370803" w:rsidRPr="00370803" w:rsidRDefault="00370803" w:rsidP="00370803">
      <w:pPr>
        <w:pStyle w:val="NoSpacing"/>
        <w:spacing w:line="276" w:lineRule="auto"/>
        <w:ind w:firstLine="567"/>
        <w:jc w:val="both"/>
        <w:rPr>
          <w:lang w:val="en-ID"/>
        </w:rPr>
      </w:pPr>
      <w:r w:rsidRPr="00370803">
        <w:rPr>
          <w:lang w:val="en-ID"/>
        </w:rPr>
        <w:t xml:space="preserve">Hasil </w:t>
      </w:r>
      <w:proofErr w:type="spellStart"/>
      <w:r w:rsidRPr="00370803">
        <w:rPr>
          <w:lang w:val="en-ID"/>
        </w:rPr>
        <w:t>ini</w:t>
      </w:r>
      <w:proofErr w:type="spellEnd"/>
      <w:r w:rsidRPr="00370803">
        <w:rPr>
          <w:lang w:val="en-ID"/>
        </w:rPr>
        <w:t xml:space="preserve"> </w:t>
      </w:r>
      <w:proofErr w:type="spellStart"/>
      <w:r w:rsidRPr="00370803">
        <w:rPr>
          <w:lang w:val="en-ID"/>
        </w:rPr>
        <w:t>menunjukkan</w:t>
      </w:r>
      <w:proofErr w:type="spellEnd"/>
      <w:r w:rsidRPr="00370803">
        <w:rPr>
          <w:lang w:val="en-ID"/>
        </w:rPr>
        <w:t xml:space="preserve"> </w:t>
      </w:r>
      <w:proofErr w:type="spellStart"/>
      <w:r w:rsidRPr="00370803">
        <w:rPr>
          <w:lang w:val="en-ID"/>
        </w:rPr>
        <w:t>bahwa</w:t>
      </w:r>
      <w:proofErr w:type="spellEnd"/>
      <w:r w:rsidRPr="00370803">
        <w:rPr>
          <w:lang w:val="en-ID"/>
        </w:rPr>
        <w:t xml:space="preserve"> </w:t>
      </w:r>
      <w:proofErr w:type="spellStart"/>
      <w:r w:rsidRPr="00370803">
        <w:rPr>
          <w:lang w:val="en-ID"/>
        </w:rPr>
        <w:t>sebagian</w:t>
      </w:r>
      <w:proofErr w:type="spellEnd"/>
      <w:r w:rsidRPr="00370803">
        <w:rPr>
          <w:lang w:val="en-ID"/>
        </w:rPr>
        <w:t xml:space="preserve"> </w:t>
      </w:r>
      <w:proofErr w:type="spellStart"/>
      <w:r w:rsidRPr="00370803">
        <w:rPr>
          <w:lang w:val="en-ID"/>
        </w:rPr>
        <w:t>besar</w:t>
      </w:r>
      <w:proofErr w:type="spellEnd"/>
      <w:r w:rsidRPr="00370803">
        <w:rPr>
          <w:lang w:val="en-ID"/>
        </w:rPr>
        <w:t xml:space="preserve"> </w:t>
      </w:r>
      <w:proofErr w:type="spellStart"/>
      <w:r w:rsidRPr="00370803">
        <w:rPr>
          <w:lang w:val="en-ID"/>
        </w:rPr>
        <w:t>remaja</w:t>
      </w:r>
      <w:proofErr w:type="spellEnd"/>
      <w:r w:rsidRPr="00370803">
        <w:rPr>
          <w:lang w:val="en-ID"/>
        </w:rPr>
        <w:t xml:space="preserve"> </w:t>
      </w:r>
      <w:proofErr w:type="spellStart"/>
      <w:r w:rsidRPr="00370803">
        <w:rPr>
          <w:lang w:val="en-ID"/>
        </w:rPr>
        <w:t>putri</w:t>
      </w:r>
      <w:proofErr w:type="spellEnd"/>
      <w:r w:rsidRPr="00370803">
        <w:rPr>
          <w:lang w:val="en-ID"/>
        </w:rPr>
        <w:t xml:space="preserve"> </w:t>
      </w:r>
      <w:proofErr w:type="spellStart"/>
      <w:r w:rsidRPr="00370803">
        <w:rPr>
          <w:lang w:val="en-ID"/>
        </w:rPr>
        <w:t>memiliki</w:t>
      </w:r>
      <w:proofErr w:type="spellEnd"/>
      <w:r w:rsidRPr="00370803">
        <w:rPr>
          <w:lang w:val="en-ID"/>
        </w:rPr>
        <w:t xml:space="preserve"> status </w:t>
      </w:r>
      <w:proofErr w:type="spellStart"/>
      <w:r w:rsidRPr="00370803">
        <w:rPr>
          <w:lang w:val="en-ID"/>
        </w:rPr>
        <w:t>gizi</w:t>
      </w:r>
      <w:proofErr w:type="spellEnd"/>
      <w:r w:rsidRPr="00370803">
        <w:rPr>
          <w:lang w:val="en-ID"/>
        </w:rPr>
        <w:t xml:space="preserve"> yang </w:t>
      </w:r>
      <w:proofErr w:type="spellStart"/>
      <w:r w:rsidRPr="00370803">
        <w:rPr>
          <w:lang w:val="en-ID"/>
        </w:rPr>
        <w:t>baik</w:t>
      </w:r>
      <w:proofErr w:type="spellEnd"/>
      <w:r w:rsidRPr="00370803">
        <w:rPr>
          <w:lang w:val="en-ID"/>
        </w:rPr>
        <w:t xml:space="preserve">, </w:t>
      </w:r>
      <w:proofErr w:type="spellStart"/>
      <w:r w:rsidRPr="00370803">
        <w:rPr>
          <w:lang w:val="en-ID"/>
        </w:rPr>
        <w:t>namun</w:t>
      </w:r>
      <w:proofErr w:type="spellEnd"/>
      <w:r w:rsidRPr="00370803">
        <w:rPr>
          <w:lang w:val="en-ID"/>
        </w:rPr>
        <w:t xml:space="preserve"> </w:t>
      </w:r>
      <w:proofErr w:type="spellStart"/>
      <w:r w:rsidRPr="00370803">
        <w:rPr>
          <w:lang w:val="en-ID"/>
        </w:rPr>
        <w:t>adanya</w:t>
      </w:r>
      <w:proofErr w:type="spellEnd"/>
      <w:r w:rsidRPr="00370803">
        <w:rPr>
          <w:lang w:val="en-ID"/>
        </w:rPr>
        <w:t xml:space="preserve"> </w:t>
      </w:r>
      <w:proofErr w:type="spellStart"/>
      <w:r w:rsidRPr="00370803">
        <w:rPr>
          <w:lang w:val="en-ID"/>
        </w:rPr>
        <w:t>proporsi</w:t>
      </w:r>
      <w:proofErr w:type="spellEnd"/>
      <w:r w:rsidRPr="00370803">
        <w:rPr>
          <w:lang w:val="en-ID"/>
        </w:rPr>
        <w:t xml:space="preserve"> overweight dan </w:t>
      </w:r>
      <w:proofErr w:type="spellStart"/>
      <w:r w:rsidRPr="00370803">
        <w:rPr>
          <w:lang w:val="en-ID"/>
        </w:rPr>
        <w:t>obesitas</w:t>
      </w:r>
      <w:proofErr w:type="spellEnd"/>
      <w:r w:rsidRPr="00370803">
        <w:rPr>
          <w:lang w:val="en-ID"/>
        </w:rPr>
        <w:t xml:space="preserve"> yang </w:t>
      </w:r>
      <w:proofErr w:type="spellStart"/>
      <w:r w:rsidRPr="00370803">
        <w:rPr>
          <w:lang w:val="en-ID"/>
        </w:rPr>
        <w:t>mencapai</w:t>
      </w:r>
      <w:proofErr w:type="spellEnd"/>
      <w:r w:rsidRPr="00370803">
        <w:rPr>
          <w:lang w:val="en-ID"/>
        </w:rPr>
        <w:t xml:space="preserve"> 36% (</w:t>
      </w:r>
      <w:proofErr w:type="spellStart"/>
      <w:r w:rsidRPr="00370803">
        <w:rPr>
          <w:lang w:val="en-ID"/>
        </w:rPr>
        <w:t>gabungan</w:t>
      </w:r>
      <w:proofErr w:type="spellEnd"/>
      <w:r w:rsidRPr="00370803">
        <w:rPr>
          <w:lang w:val="en-ID"/>
        </w:rPr>
        <w:t xml:space="preserve"> </w:t>
      </w:r>
      <w:proofErr w:type="spellStart"/>
      <w:r w:rsidRPr="00370803">
        <w:rPr>
          <w:lang w:val="en-ID"/>
        </w:rPr>
        <w:t>antara</w:t>
      </w:r>
      <w:proofErr w:type="spellEnd"/>
      <w:r w:rsidRPr="00370803">
        <w:rPr>
          <w:lang w:val="en-ID"/>
        </w:rPr>
        <w:t xml:space="preserve"> overweight dan </w:t>
      </w:r>
      <w:proofErr w:type="spellStart"/>
      <w:r w:rsidRPr="00370803">
        <w:rPr>
          <w:lang w:val="en-ID"/>
        </w:rPr>
        <w:t>obesitas</w:t>
      </w:r>
      <w:proofErr w:type="spellEnd"/>
      <w:r w:rsidRPr="00370803">
        <w:rPr>
          <w:lang w:val="en-ID"/>
        </w:rPr>
        <w:t xml:space="preserve">) </w:t>
      </w:r>
      <w:proofErr w:type="spellStart"/>
      <w:r w:rsidRPr="00370803">
        <w:rPr>
          <w:lang w:val="en-ID"/>
        </w:rPr>
        <w:t>menunjukkan</w:t>
      </w:r>
      <w:proofErr w:type="spellEnd"/>
      <w:r w:rsidRPr="00370803">
        <w:rPr>
          <w:lang w:val="en-ID"/>
        </w:rPr>
        <w:t xml:space="preserve"> </w:t>
      </w:r>
      <w:proofErr w:type="spellStart"/>
      <w:r w:rsidRPr="00370803">
        <w:rPr>
          <w:lang w:val="en-ID"/>
        </w:rPr>
        <w:t>tren</w:t>
      </w:r>
      <w:proofErr w:type="spellEnd"/>
      <w:r w:rsidRPr="00370803">
        <w:rPr>
          <w:lang w:val="en-ID"/>
        </w:rPr>
        <w:t xml:space="preserve"> </w:t>
      </w:r>
      <w:proofErr w:type="spellStart"/>
      <w:r w:rsidRPr="00370803">
        <w:rPr>
          <w:lang w:val="en-ID"/>
        </w:rPr>
        <w:t>peningkatan</w:t>
      </w:r>
      <w:proofErr w:type="spellEnd"/>
      <w:r w:rsidRPr="00370803">
        <w:rPr>
          <w:lang w:val="en-ID"/>
        </w:rPr>
        <w:t xml:space="preserve"> </w:t>
      </w:r>
      <w:proofErr w:type="spellStart"/>
      <w:r w:rsidRPr="00370803">
        <w:rPr>
          <w:lang w:val="en-ID"/>
        </w:rPr>
        <w:t>masalah</w:t>
      </w:r>
      <w:proofErr w:type="spellEnd"/>
      <w:r w:rsidRPr="00370803">
        <w:rPr>
          <w:lang w:val="en-ID"/>
        </w:rPr>
        <w:t xml:space="preserve"> </w:t>
      </w:r>
      <w:proofErr w:type="spellStart"/>
      <w:r w:rsidRPr="00370803">
        <w:rPr>
          <w:lang w:val="en-ID"/>
        </w:rPr>
        <w:t>gizi</w:t>
      </w:r>
      <w:proofErr w:type="spellEnd"/>
      <w:r w:rsidRPr="00370803">
        <w:rPr>
          <w:lang w:val="en-ID"/>
        </w:rPr>
        <w:t xml:space="preserve"> </w:t>
      </w:r>
      <w:proofErr w:type="spellStart"/>
      <w:r w:rsidRPr="00370803">
        <w:rPr>
          <w:lang w:val="en-ID"/>
        </w:rPr>
        <w:t>lebih</w:t>
      </w:r>
      <w:proofErr w:type="spellEnd"/>
      <w:r w:rsidRPr="00370803">
        <w:rPr>
          <w:lang w:val="en-ID"/>
        </w:rPr>
        <w:t xml:space="preserve">. </w:t>
      </w:r>
      <w:proofErr w:type="spellStart"/>
      <w:r w:rsidRPr="00370803">
        <w:rPr>
          <w:lang w:val="en-ID"/>
        </w:rPr>
        <w:t>Kondisi</w:t>
      </w:r>
      <w:proofErr w:type="spellEnd"/>
      <w:r w:rsidRPr="00370803">
        <w:rPr>
          <w:lang w:val="en-ID"/>
        </w:rPr>
        <w:t xml:space="preserve"> </w:t>
      </w:r>
      <w:proofErr w:type="spellStart"/>
      <w:r w:rsidRPr="00370803">
        <w:rPr>
          <w:lang w:val="en-ID"/>
        </w:rPr>
        <w:t>ini</w:t>
      </w:r>
      <w:proofErr w:type="spellEnd"/>
      <w:r w:rsidRPr="00370803">
        <w:rPr>
          <w:lang w:val="en-ID"/>
        </w:rPr>
        <w:t xml:space="preserve"> </w:t>
      </w:r>
      <w:proofErr w:type="spellStart"/>
      <w:r w:rsidRPr="00370803">
        <w:rPr>
          <w:lang w:val="en-ID"/>
        </w:rPr>
        <w:t>sejalan</w:t>
      </w:r>
      <w:proofErr w:type="spellEnd"/>
      <w:r w:rsidRPr="00370803">
        <w:rPr>
          <w:lang w:val="en-ID"/>
        </w:rPr>
        <w:t xml:space="preserve"> </w:t>
      </w:r>
      <w:proofErr w:type="spellStart"/>
      <w:r w:rsidRPr="00370803">
        <w:rPr>
          <w:lang w:val="en-ID"/>
        </w:rPr>
        <w:t>dengan</w:t>
      </w:r>
      <w:proofErr w:type="spellEnd"/>
      <w:r w:rsidRPr="00370803">
        <w:rPr>
          <w:lang w:val="en-ID"/>
        </w:rPr>
        <w:t xml:space="preserve"> </w:t>
      </w:r>
      <w:proofErr w:type="spellStart"/>
      <w:r w:rsidRPr="00370803">
        <w:rPr>
          <w:lang w:val="en-ID"/>
        </w:rPr>
        <w:t>laporan</w:t>
      </w:r>
      <w:proofErr w:type="spellEnd"/>
      <w:r w:rsidRPr="00370803">
        <w:rPr>
          <w:lang w:val="en-ID"/>
        </w:rPr>
        <w:t xml:space="preserve"> WHO (2021) yang </w:t>
      </w:r>
      <w:proofErr w:type="spellStart"/>
      <w:r w:rsidRPr="00370803">
        <w:rPr>
          <w:lang w:val="en-ID"/>
        </w:rPr>
        <w:t>menyatakan</w:t>
      </w:r>
      <w:proofErr w:type="spellEnd"/>
      <w:r w:rsidRPr="00370803">
        <w:rPr>
          <w:lang w:val="en-ID"/>
        </w:rPr>
        <w:t xml:space="preserve"> </w:t>
      </w:r>
      <w:proofErr w:type="spellStart"/>
      <w:r w:rsidRPr="00370803">
        <w:rPr>
          <w:lang w:val="en-ID"/>
        </w:rPr>
        <w:t>bahwa</w:t>
      </w:r>
      <w:proofErr w:type="spellEnd"/>
      <w:r w:rsidRPr="00370803">
        <w:rPr>
          <w:lang w:val="en-ID"/>
        </w:rPr>
        <w:t xml:space="preserve"> </w:t>
      </w:r>
      <w:proofErr w:type="spellStart"/>
      <w:r w:rsidRPr="00370803">
        <w:rPr>
          <w:lang w:val="en-ID"/>
        </w:rPr>
        <w:t>prevalensi</w:t>
      </w:r>
      <w:proofErr w:type="spellEnd"/>
      <w:r w:rsidRPr="00370803">
        <w:rPr>
          <w:lang w:val="en-ID"/>
        </w:rPr>
        <w:t xml:space="preserve"> </w:t>
      </w:r>
      <w:proofErr w:type="spellStart"/>
      <w:r w:rsidRPr="00370803">
        <w:rPr>
          <w:lang w:val="en-ID"/>
        </w:rPr>
        <w:t>obesitas</w:t>
      </w:r>
      <w:proofErr w:type="spellEnd"/>
      <w:r w:rsidRPr="00370803">
        <w:rPr>
          <w:lang w:val="en-ID"/>
        </w:rPr>
        <w:t xml:space="preserve"> dan overweight pada </w:t>
      </w:r>
      <w:proofErr w:type="spellStart"/>
      <w:r w:rsidRPr="00370803">
        <w:rPr>
          <w:lang w:val="en-ID"/>
        </w:rPr>
        <w:t>remaja</w:t>
      </w:r>
      <w:proofErr w:type="spellEnd"/>
      <w:r w:rsidRPr="00370803">
        <w:rPr>
          <w:lang w:val="en-ID"/>
        </w:rPr>
        <w:t xml:space="preserve"> di negara </w:t>
      </w:r>
      <w:proofErr w:type="spellStart"/>
      <w:r w:rsidRPr="00370803">
        <w:rPr>
          <w:lang w:val="en-ID"/>
        </w:rPr>
        <w:t>berkembang</w:t>
      </w:r>
      <w:proofErr w:type="spellEnd"/>
      <w:r w:rsidRPr="00370803">
        <w:rPr>
          <w:lang w:val="en-ID"/>
        </w:rPr>
        <w:t xml:space="preserve"> </w:t>
      </w:r>
      <w:proofErr w:type="spellStart"/>
      <w:r w:rsidRPr="00370803">
        <w:rPr>
          <w:lang w:val="en-ID"/>
        </w:rPr>
        <w:t>meningkat</w:t>
      </w:r>
      <w:proofErr w:type="spellEnd"/>
      <w:r w:rsidRPr="00370803">
        <w:rPr>
          <w:lang w:val="en-ID"/>
        </w:rPr>
        <w:t xml:space="preserve"> </w:t>
      </w:r>
      <w:proofErr w:type="spellStart"/>
      <w:r w:rsidRPr="00370803">
        <w:rPr>
          <w:lang w:val="en-ID"/>
        </w:rPr>
        <w:t>akibat</w:t>
      </w:r>
      <w:proofErr w:type="spellEnd"/>
      <w:r w:rsidRPr="00370803">
        <w:rPr>
          <w:lang w:val="en-ID"/>
        </w:rPr>
        <w:t xml:space="preserve"> </w:t>
      </w:r>
      <w:proofErr w:type="spellStart"/>
      <w:r w:rsidRPr="00370803">
        <w:rPr>
          <w:lang w:val="en-ID"/>
        </w:rPr>
        <w:t>perubahan</w:t>
      </w:r>
      <w:proofErr w:type="spellEnd"/>
      <w:r w:rsidRPr="00370803">
        <w:rPr>
          <w:lang w:val="en-ID"/>
        </w:rPr>
        <w:t xml:space="preserve"> </w:t>
      </w:r>
      <w:proofErr w:type="spellStart"/>
      <w:r w:rsidRPr="00370803">
        <w:rPr>
          <w:lang w:val="en-ID"/>
        </w:rPr>
        <w:t>pola</w:t>
      </w:r>
      <w:proofErr w:type="spellEnd"/>
      <w:r w:rsidRPr="00370803">
        <w:rPr>
          <w:lang w:val="en-ID"/>
        </w:rPr>
        <w:t xml:space="preserve"> </w:t>
      </w:r>
      <w:proofErr w:type="spellStart"/>
      <w:r w:rsidRPr="00370803">
        <w:rPr>
          <w:lang w:val="en-ID"/>
        </w:rPr>
        <w:t>makan</w:t>
      </w:r>
      <w:proofErr w:type="spellEnd"/>
      <w:r w:rsidRPr="00370803">
        <w:rPr>
          <w:lang w:val="en-ID"/>
        </w:rPr>
        <w:t xml:space="preserve"> yang </w:t>
      </w:r>
      <w:proofErr w:type="spellStart"/>
      <w:r w:rsidRPr="00370803">
        <w:rPr>
          <w:lang w:val="en-ID"/>
        </w:rPr>
        <w:t>cenderung</w:t>
      </w:r>
      <w:proofErr w:type="spellEnd"/>
      <w:r w:rsidRPr="00370803">
        <w:rPr>
          <w:lang w:val="en-ID"/>
        </w:rPr>
        <w:t xml:space="preserve"> </w:t>
      </w:r>
      <w:proofErr w:type="spellStart"/>
      <w:r w:rsidRPr="00370803">
        <w:rPr>
          <w:lang w:val="en-ID"/>
        </w:rPr>
        <w:t>tinggi</w:t>
      </w:r>
      <w:proofErr w:type="spellEnd"/>
      <w:r w:rsidRPr="00370803">
        <w:rPr>
          <w:lang w:val="en-ID"/>
        </w:rPr>
        <w:t xml:space="preserve"> </w:t>
      </w:r>
      <w:proofErr w:type="spellStart"/>
      <w:r w:rsidRPr="00370803">
        <w:rPr>
          <w:lang w:val="en-ID"/>
        </w:rPr>
        <w:t>kalori</w:t>
      </w:r>
      <w:proofErr w:type="spellEnd"/>
      <w:r w:rsidRPr="00370803">
        <w:rPr>
          <w:lang w:val="en-ID"/>
        </w:rPr>
        <w:t xml:space="preserve">, gula, dan lemak, </w:t>
      </w:r>
      <w:proofErr w:type="spellStart"/>
      <w:r w:rsidRPr="00370803">
        <w:rPr>
          <w:lang w:val="en-ID"/>
        </w:rPr>
        <w:t>namun</w:t>
      </w:r>
      <w:proofErr w:type="spellEnd"/>
      <w:r w:rsidRPr="00370803">
        <w:rPr>
          <w:lang w:val="en-ID"/>
        </w:rPr>
        <w:t xml:space="preserve"> </w:t>
      </w:r>
      <w:proofErr w:type="spellStart"/>
      <w:r w:rsidRPr="00370803">
        <w:rPr>
          <w:lang w:val="en-ID"/>
        </w:rPr>
        <w:t>rendah</w:t>
      </w:r>
      <w:proofErr w:type="spellEnd"/>
      <w:r w:rsidRPr="00370803">
        <w:rPr>
          <w:lang w:val="en-ID"/>
        </w:rPr>
        <w:t xml:space="preserve"> </w:t>
      </w:r>
      <w:proofErr w:type="spellStart"/>
      <w:r w:rsidRPr="00370803">
        <w:rPr>
          <w:lang w:val="en-ID"/>
        </w:rPr>
        <w:t>zat</w:t>
      </w:r>
      <w:proofErr w:type="spellEnd"/>
      <w:r w:rsidRPr="00370803">
        <w:rPr>
          <w:lang w:val="en-ID"/>
        </w:rPr>
        <w:t xml:space="preserve"> </w:t>
      </w:r>
      <w:proofErr w:type="spellStart"/>
      <w:r w:rsidRPr="00370803">
        <w:rPr>
          <w:lang w:val="en-ID"/>
        </w:rPr>
        <w:t>gizi</w:t>
      </w:r>
      <w:proofErr w:type="spellEnd"/>
      <w:r w:rsidRPr="00370803">
        <w:rPr>
          <w:lang w:val="en-ID"/>
        </w:rPr>
        <w:t xml:space="preserve"> </w:t>
      </w:r>
      <w:proofErr w:type="spellStart"/>
      <w:r w:rsidRPr="00370803">
        <w:rPr>
          <w:lang w:val="en-ID"/>
        </w:rPr>
        <w:t>esensial</w:t>
      </w:r>
      <w:proofErr w:type="spellEnd"/>
      <w:sdt>
        <w:sdtPr>
          <w:rPr>
            <w:color w:val="000000"/>
            <w:lang w:val="en-ID"/>
          </w:rPr>
          <w:tag w:val="MENDELEY_CITATION_v3_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"/>
          <w:id w:val="227046780"/>
          <w:placeholder>
            <w:docPart w:val="DefaultPlaceholder_-1854013440"/>
          </w:placeholder>
        </w:sdtPr>
        <w:sdtContent>
          <w:r w:rsidRPr="00370803">
            <w:rPr>
              <w:color w:val="000000"/>
              <w:lang w:val="en-ID"/>
            </w:rPr>
            <w:t>(16)</w:t>
          </w:r>
        </w:sdtContent>
      </w:sdt>
      <w:r>
        <w:rPr>
          <w:lang w:val="en-ID"/>
        </w:rPr>
        <w:t>.</w:t>
      </w:r>
      <w:r w:rsidRPr="00370803">
        <w:rPr>
          <w:lang w:val="en-ID"/>
        </w:rPr>
        <w:t xml:space="preserve"> </w:t>
      </w:r>
    </w:p>
    <w:p w14:paraId="53E1E3A3" w14:textId="184D6002" w:rsidR="00370803" w:rsidRPr="00370803" w:rsidRDefault="00370803" w:rsidP="00370803">
      <w:pPr>
        <w:pStyle w:val="NoSpacing"/>
        <w:spacing w:line="276" w:lineRule="auto"/>
        <w:ind w:firstLine="567"/>
        <w:jc w:val="both"/>
        <w:rPr>
          <w:lang w:val="en-ID"/>
        </w:rPr>
      </w:pPr>
      <w:r w:rsidRPr="00370803">
        <w:rPr>
          <w:lang w:val="en-ID"/>
        </w:rPr>
        <w:t xml:space="preserve">Di </w:t>
      </w:r>
      <w:proofErr w:type="spellStart"/>
      <w:r w:rsidRPr="00370803">
        <w:rPr>
          <w:lang w:val="en-ID"/>
        </w:rPr>
        <w:t>sisi</w:t>
      </w:r>
      <w:proofErr w:type="spellEnd"/>
      <w:r w:rsidRPr="00370803">
        <w:rPr>
          <w:lang w:val="en-ID"/>
        </w:rPr>
        <w:t xml:space="preserve"> lain, </w:t>
      </w:r>
      <w:proofErr w:type="spellStart"/>
      <w:r w:rsidRPr="00370803">
        <w:rPr>
          <w:lang w:val="en-ID"/>
        </w:rPr>
        <w:t>meskipun</w:t>
      </w:r>
      <w:proofErr w:type="spellEnd"/>
      <w:r w:rsidRPr="00370803">
        <w:rPr>
          <w:lang w:val="en-ID"/>
        </w:rPr>
        <w:t xml:space="preserve"> </w:t>
      </w:r>
      <w:proofErr w:type="spellStart"/>
      <w:r w:rsidRPr="00370803">
        <w:rPr>
          <w:lang w:val="en-ID"/>
        </w:rPr>
        <w:t>proporsi</w:t>
      </w:r>
      <w:proofErr w:type="spellEnd"/>
      <w:r w:rsidRPr="00370803">
        <w:rPr>
          <w:lang w:val="en-ID"/>
        </w:rPr>
        <w:t xml:space="preserve"> underweight </w:t>
      </w:r>
      <w:proofErr w:type="spellStart"/>
      <w:r w:rsidRPr="00370803">
        <w:rPr>
          <w:lang w:val="en-ID"/>
        </w:rPr>
        <w:t>hanya</w:t>
      </w:r>
      <w:proofErr w:type="spellEnd"/>
      <w:r w:rsidRPr="00370803">
        <w:rPr>
          <w:lang w:val="en-ID"/>
        </w:rPr>
        <w:t xml:space="preserve"> 8%, </w:t>
      </w:r>
      <w:proofErr w:type="spellStart"/>
      <w:r w:rsidRPr="00370803">
        <w:rPr>
          <w:lang w:val="en-ID"/>
        </w:rPr>
        <w:t>kondisi</w:t>
      </w:r>
      <w:proofErr w:type="spellEnd"/>
      <w:r w:rsidRPr="00370803">
        <w:rPr>
          <w:lang w:val="en-ID"/>
        </w:rPr>
        <w:t xml:space="preserve"> </w:t>
      </w:r>
      <w:proofErr w:type="spellStart"/>
      <w:r w:rsidRPr="00370803">
        <w:rPr>
          <w:lang w:val="en-ID"/>
        </w:rPr>
        <w:t>ini</w:t>
      </w:r>
      <w:proofErr w:type="spellEnd"/>
      <w:r w:rsidRPr="00370803">
        <w:rPr>
          <w:lang w:val="en-ID"/>
        </w:rPr>
        <w:t xml:space="preserve"> </w:t>
      </w:r>
      <w:proofErr w:type="spellStart"/>
      <w:r w:rsidRPr="00370803">
        <w:rPr>
          <w:lang w:val="en-ID"/>
        </w:rPr>
        <w:t>tetap</w:t>
      </w:r>
      <w:proofErr w:type="spellEnd"/>
      <w:r w:rsidRPr="00370803">
        <w:rPr>
          <w:lang w:val="en-ID"/>
        </w:rPr>
        <w:t xml:space="preserve"> </w:t>
      </w:r>
      <w:proofErr w:type="spellStart"/>
      <w:r w:rsidRPr="00370803">
        <w:rPr>
          <w:lang w:val="en-ID"/>
        </w:rPr>
        <w:t>memerlukan</w:t>
      </w:r>
      <w:proofErr w:type="spellEnd"/>
      <w:r w:rsidRPr="00370803">
        <w:rPr>
          <w:lang w:val="en-ID"/>
        </w:rPr>
        <w:t xml:space="preserve"> </w:t>
      </w:r>
      <w:proofErr w:type="spellStart"/>
      <w:r w:rsidRPr="00370803">
        <w:rPr>
          <w:lang w:val="en-ID"/>
        </w:rPr>
        <w:t>perhatian</w:t>
      </w:r>
      <w:proofErr w:type="spellEnd"/>
      <w:r w:rsidRPr="00370803">
        <w:rPr>
          <w:lang w:val="en-ID"/>
        </w:rPr>
        <w:t xml:space="preserve"> </w:t>
      </w:r>
      <w:proofErr w:type="spellStart"/>
      <w:r w:rsidRPr="00370803">
        <w:rPr>
          <w:lang w:val="en-ID"/>
        </w:rPr>
        <w:t>karena</w:t>
      </w:r>
      <w:proofErr w:type="spellEnd"/>
      <w:r w:rsidRPr="00370803">
        <w:rPr>
          <w:lang w:val="en-ID"/>
        </w:rPr>
        <w:t xml:space="preserve"> status </w:t>
      </w:r>
      <w:proofErr w:type="spellStart"/>
      <w:r w:rsidRPr="00370803">
        <w:rPr>
          <w:lang w:val="en-ID"/>
        </w:rPr>
        <w:t>gizi</w:t>
      </w:r>
      <w:proofErr w:type="spellEnd"/>
      <w:r w:rsidRPr="00370803">
        <w:rPr>
          <w:lang w:val="en-ID"/>
        </w:rPr>
        <w:t xml:space="preserve"> </w:t>
      </w:r>
      <w:proofErr w:type="spellStart"/>
      <w:r w:rsidRPr="00370803">
        <w:rPr>
          <w:lang w:val="en-ID"/>
        </w:rPr>
        <w:t>kurang</w:t>
      </w:r>
      <w:proofErr w:type="spellEnd"/>
      <w:r w:rsidRPr="00370803">
        <w:rPr>
          <w:lang w:val="en-ID"/>
        </w:rPr>
        <w:t xml:space="preserve"> </w:t>
      </w:r>
      <w:proofErr w:type="spellStart"/>
      <w:r w:rsidRPr="00370803">
        <w:rPr>
          <w:lang w:val="en-ID"/>
        </w:rPr>
        <w:t>dapat</w:t>
      </w:r>
      <w:proofErr w:type="spellEnd"/>
      <w:r w:rsidRPr="00370803">
        <w:rPr>
          <w:lang w:val="en-ID"/>
        </w:rPr>
        <w:t xml:space="preserve"> </w:t>
      </w:r>
      <w:proofErr w:type="spellStart"/>
      <w:r w:rsidRPr="00370803">
        <w:rPr>
          <w:lang w:val="en-ID"/>
        </w:rPr>
        <w:t>berdampak</w:t>
      </w:r>
      <w:proofErr w:type="spellEnd"/>
      <w:r w:rsidRPr="00370803">
        <w:rPr>
          <w:lang w:val="en-ID"/>
        </w:rPr>
        <w:t xml:space="preserve"> </w:t>
      </w:r>
      <w:proofErr w:type="spellStart"/>
      <w:r w:rsidRPr="00370803">
        <w:rPr>
          <w:lang w:val="en-ID"/>
        </w:rPr>
        <w:t>negatif</w:t>
      </w:r>
      <w:proofErr w:type="spellEnd"/>
      <w:r w:rsidRPr="00370803">
        <w:rPr>
          <w:lang w:val="en-ID"/>
        </w:rPr>
        <w:t xml:space="preserve"> </w:t>
      </w:r>
      <w:proofErr w:type="spellStart"/>
      <w:r w:rsidRPr="00370803">
        <w:rPr>
          <w:lang w:val="en-ID"/>
        </w:rPr>
        <w:t>terhadap</w:t>
      </w:r>
      <w:proofErr w:type="spellEnd"/>
      <w:r w:rsidRPr="00370803">
        <w:rPr>
          <w:lang w:val="en-ID"/>
        </w:rPr>
        <w:t xml:space="preserve"> </w:t>
      </w:r>
      <w:proofErr w:type="spellStart"/>
      <w:r w:rsidRPr="00370803">
        <w:rPr>
          <w:lang w:val="en-ID"/>
        </w:rPr>
        <w:t>kesehatan</w:t>
      </w:r>
      <w:proofErr w:type="spellEnd"/>
      <w:r w:rsidRPr="00370803">
        <w:rPr>
          <w:lang w:val="en-ID"/>
        </w:rPr>
        <w:t xml:space="preserve"> </w:t>
      </w:r>
      <w:proofErr w:type="spellStart"/>
      <w:r w:rsidRPr="00370803">
        <w:rPr>
          <w:lang w:val="en-ID"/>
        </w:rPr>
        <w:t>fisik</w:t>
      </w:r>
      <w:proofErr w:type="spellEnd"/>
      <w:r w:rsidRPr="00370803">
        <w:rPr>
          <w:lang w:val="en-ID"/>
        </w:rPr>
        <w:t xml:space="preserve"> dan </w:t>
      </w:r>
      <w:proofErr w:type="spellStart"/>
      <w:r w:rsidRPr="00370803">
        <w:rPr>
          <w:lang w:val="en-ID"/>
        </w:rPr>
        <w:t>kognitif</w:t>
      </w:r>
      <w:proofErr w:type="spellEnd"/>
      <w:r w:rsidRPr="00370803">
        <w:rPr>
          <w:lang w:val="en-ID"/>
        </w:rPr>
        <w:t xml:space="preserve"> </w:t>
      </w:r>
      <w:proofErr w:type="spellStart"/>
      <w:r w:rsidRPr="00370803">
        <w:rPr>
          <w:lang w:val="en-ID"/>
        </w:rPr>
        <w:t>remaja</w:t>
      </w:r>
      <w:proofErr w:type="spellEnd"/>
      <w:r w:rsidRPr="00370803">
        <w:rPr>
          <w:lang w:val="en-ID"/>
        </w:rPr>
        <w:t xml:space="preserve">. </w:t>
      </w:r>
      <w:proofErr w:type="spellStart"/>
      <w:r w:rsidRPr="00370803">
        <w:rPr>
          <w:lang w:val="en-ID"/>
        </w:rPr>
        <w:t>Kurangnya</w:t>
      </w:r>
      <w:proofErr w:type="spellEnd"/>
      <w:r w:rsidRPr="00370803">
        <w:rPr>
          <w:lang w:val="en-ID"/>
        </w:rPr>
        <w:t xml:space="preserve"> </w:t>
      </w:r>
      <w:proofErr w:type="spellStart"/>
      <w:r w:rsidRPr="00370803">
        <w:rPr>
          <w:lang w:val="en-ID"/>
        </w:rPr>
        <w:t>asupan</w:t>
      </w:r>
      <w:proofErr w:type="spellEnd"/>
      <w:r w:rsidRPr="00370803">
        <w:rPr>
          <w:lang w:val="en-ID"/>
        </w:rPr>
        <w:t xml:space="preserve"> </w:t>
      </w:r>
      <w:proofErr w:type="spellStart"/>
      <w:r w:rsidRPr="00370803">
        <w:rPr>
          <w:lang w:val="en-ID"/>
        </w:rPr>
        <w:t>energi</w:t>
      </w:r>
      <w:proofErr w:type="spellEnd"/>
      <w:r w:rsidRPr="00370803">
        <w:rPr>
          <w:lang w:val="en-ID"/>
        </w:rPr>
        <w:t xml:space="preserve"> dan </w:t>
      </w:r>
      <w:proofErr w:type="spellStart"/>
      <w:r w:rsidRPr="00370803">
        <w:rPr>
          <w:lang w:val="en-ID"/>
        </w:rPr>
        <w:t>zat</w:t>
      </w:r>
      <w:proofErr w:type="spellEnd"/>
      <w:r w:rsidRPr="00370803">
        <w:rPr>
          <w:lang w:val="en-ID"/>
        </w:rPr>
        <w:t xml:space="preserve"> </w:t>
      </w:r>
      <w:proofErr w:type="spellStart"/>
      <w:r w:rsidRPr="00370803">
        <w:rPr>
          <w:lang w:val="en-ID"/>
        </w:rPr>
        <w:t>gizi</w:t>
      </w:r>
      <w:proofErr w:type="spellEnd"/>
      <w:r w:rsidRPr="00370803">
        <w:rPr>
          <w:lang w:val="en-ID"/>
        </w:rPr>
        <w:t xml:space="preserve"> </w:t>
      </w:r>
      <w:proofErr w:type="spellStart"/>
      <w:r w:rsidRPr="00370803">
        <w:rPr>
          <w:lang w:val="en-ID"/>
        </w:rPr>
        <w:t>makro</w:t>
      </w:r>
      <w:proofErr w:type="spellEnd"/>
      <w:r w:rsidRPr="00370803">
        <w:rPr>
          <w:lang w:val="en-ID"/>
        </w:rPr>
        <w:t xml:space="preserve"> </w:t>
      </w:r>
      <w:proofErr w:type="spellStart"/>
      <w:r w:rsidRPr="00370803">
        <w:rPr>
          <w:lang w:val="en-ID"/>
        </w:rPr>
        <w:t>serta</w:t>
      </w:r>
      <w:proofErr w:type="spellEnd"/>
      <w:r w:rsidRPr="00370803">
        <w:rPr>
          <w:lang w:val="en-ID"/>
        </w:rPr>
        <w:t xml:space="preserve"> </w:t>
      </w:r>
      <w:proofErr w:type="spellStart"/>
      <w:r w:rsidRPr="00370803">
        <w:rPr>
          <w:lang w:val="en-ID"/>
        </w:rPr>
        <w:t>mikro</w:t>
      </w:r>
      <w:proofErr w:type="spellEnd"/>
      <w:r w:rsidRPr="00370803">
        <w:rPr>
          <w:lang w:val="en-ID"/>
        </w:rPr>
        <w:t xml:space="preserve"> </w:t>
      </w:r>
      <w:proofErr w:type="spellStart"/>
      <w:r w:rsidRPr="00370803">
        <w:rPr>
          <w:lang w:val="en-ID"/>
        </w:rPr>
        <w:t>dapat</w:t>
      </w:r>
      <w:proofErr w:type="spellEnd"/>
      <w:r w:rsidRPr="00370803">
        <w:rPr>
          <w:lang w:val="en-ID"/>
        </w:rPr>
        <w:t xml:space="preserve"> </w:t>
      </w:r>
      <w:proofErr w:type="spellStart"/>
      <w:r w:rsidRPr="00370803">
        <w:rPr>
          <w:lang w:val="en-ID"/>
        </w:rPr>
        <w:t>menyebabkan</w:t>
      </w:r>
      <w:proofErr w:type="spellEnd"/>
      <w:r w:rsidRPr="00370803">
        <w:rPr>
          <w:lang w:val="en-ID"/>
        </w:rPr>
        <w:t xml:space="preserve"> </w:t>
      </w:r>
      <w:proofErr w:type="spellStart"/>
      <w:r w:rsidRPr="00370803">
        <w:rPr>
          <w:lang w:val="en-ID"/>
        </w:rPr>
        <w:t>gangguan</w:t>
      </w:r>
      <w:proofErr w:type="spellEnd"/>
      <w:r w:rsidRPr="00370803">
        <w:rPr>
          <w:lang w:val="en-ID"/>
        </w:rPr>
        <w:t xml:space="preserve"> </w:t>
      </w:r>
      <w:proofErr w:type="spellStart"/>
      <w:r w:rsidRPr="00370803">
        <w:rPr>
          <w:lang w:val="en-ID"/>
        </w:rPr>
        <w:t>pertumbuhan</w:t>
      </w:r>
      <w:proofErr w:type="spellEnd"/>
      <w:r w:rsidRPr="00370803">
        <w:rPr>
          <w:lang w:val="en-ID"/>
        </w:rPr>
        <w:t xml:space="preserve">, </w:t>
      </w:r>
      <w:proofErr w:type="spellStart"/>
      <w:r w:rsidRPr="00370803">
        <w:rPr>
          <w:lang w:val="en-ID"/>
        </w:rPr>
        <w:t>penurunan</w:t>
      </w:r>
      <w:proofErr w:type="spellEnd"/>
      <w:r w:rsidRPr="00370803">
        <w:rPr>
          <w:lang w:val="en-ID"/>
        </w:rPr>
        <w:t xml:space="preserve"> </w:t>
      </w:r>
      <w:proofErr w:type="spellStart"/>
      <w:r w:rsidRPr="00370803">
        <w:rPr>
          <w:lang w:val="en-ID"/>
        </w:rPr>
        <w:t>daya</w:t>
      </w:r>
      <w:proofErr w:type="spellEnd"/>
      <w:r w:rsidRPr="00370803">
        <w:rPr>
          <w:lang w:val="en-ID"/>
        </w:rPr>
        <w:t xml:space="preserve"> </w:t>
      </w:r>
      <w:proofErr w:type="spellStart"/>
      <w:r w:rsidRPr="00370803">
        <w:rPr>
          <w:lang w:val="en-ID"/>
        </w:rPr>
        <w:t>tahan</w:t>
      </w:r>
      <w:proofErr w:type="spellEnd"/>
      <w:r w:rsidRPr="00370803">
        <w:rPr>
          <w:lang w:val="en-ID"/>
        </w:rPr>
        <w:t xml:space="preserve"> </w:t>
      </w:r>
      <w:proofErr w:type="spellStart"/>
      <w:r w:rsidRPr="00370803">
        <w:rPr>
          <w:lang w:val="en-ID"/>
        </w:rPr>
        <w:t>tubuh</w:t>
      </w:r>
      <w:proofErr w:type="spellEnd"/>
      <w:r w:rsidRPr="00370803">
        <w:rPr>
          <w:lang w:val="en-ID"/>
        </w:rPr>
        <w:t xml:space="preserve">, dan </w:t>
      </w:r>
      <w:proofErr w:type="spellStart"/>
      <w:r w:rsidRPr="00370803">
        <w:rPr>
          <w:lang w:val="en-ID"/>
        </w:rPr>
        <w:t>risiko</w:t>
      </w:r>
      <w:proofErr w:type="spellEnd"/>
      <w:r w:rsidRPr="00370803">
        <w:rPr>
          <w:lang w:val="en-ID"/>
        </w:rPr>
        <w:t xml:space="preserve"> </w:t>
      </w:r>
      <w:proofErr w:type="spellStart"/>
      <w:r w:rsidRPr="00370803">
        <w:rPr>
          <w:lang w:val="en-ID"/>
        </w:rPr>
        <w:t>penyakit</w:t>
      </w:r>
      <w:proofErr w:type="spellEnd"/>
      <w:r w:rsidRPr="00370803">
        <w:rPr>
          <w:lang w:val="en-ID"/>
        </w:rPr>
        <w:t xml:space="preserve"> </w:t>
      </w:r>
      <w:proofErr w:type="spellStart"/>
      <w:r w:rsidRPr="00370803">
        <w:rPr>
          <w:lang w:val="en-ID"/>
        </w:rPr>
        <w:t>infeksi</w:t>
      </w:r>
      <w:proofErr w:type="spellEnd"/>
      <w:r w:rsidRPr="00370803">
        <w:rPr>
          <w:lang w:val="en-ID"/>
        </w:rPr>
        <w:t xml:space="preserve">. </w:t>
      </w:r>
      <w:proofErr w:type="spellStart"/>
      <w:r w:rsidRPr="00370803">
        <w:rPr>
          <w:lang w:val="en-ID"/>
        </w:rPr>
        <w:t>Riskesdas</w:t>
      </w:r>
      <w:proofErr w:type="spellEnd"/>
      <w:r w:rsidRPr="00370803">
        <w:rPr>
          <w:lang w:val="en-ID"/>
        </w:rPr>
        <w:t xml:space="preserve"> (2018) </w:t>
      </w:r>
      <w:proofErr w:type="spellStart"/>
      <w:r w:rsidRPr="00370803">
        <w:rPr>
          <w:lang w:val="en-ID"/>
        </w:rPr>
        <w:t>melaporkan</w:t>
      </w:r>
      <w:proofErr w:type="spellEnd"/>
      <w:r w:rsidRPr="00370803">
        <w:rPr>
          <w:lang w:val="en-ID"/>
        </w:rPr>
        <w:t xml:space="preserve"> </w:t>
      </w:r>
      <w:proofErr w:type="spellStart"/>
      <w:r w:rsidRPr="00370803">
        <w:rPr>
          <w:lang w:val="en-ID"/>
        </w:rPr>
        <w:t>bahwa</w:t>
      </w:r>
      <w:proofErr w:type="spellEnd"/>
      <w:r w:rsidRPr="00370803">
        <w:rPr>
          <w:lang w:val="en-ID"/>
        </w:rPr>
        <w:t xml:space="preserve"> </w:t>
      </w:r>
      <w:proofErr w:type="spellStart"/>
      <w:r w:rsidRPr="00370803">
        <w:rPr>
          <w:lang w:val="en-ID"/>
        </w:rPr>
        <w:t>prevalensi</w:t>
      </w:r>
      <w:proofErr w:type="spellEnd"/>
      <w:r w:rsidRPr="00370803">
        <w:rPr>
          <w:lang w:val="en-ID"/>
        </w:rPr>
        <w:t xml:space="preserve"> </w:t>
      </w:r>
      <w:proofErr w:type="spellStart"/>
      <w:r w:rsidRPr="00370803">
        <w:rPr>
          <w:lang w:val="en-ID"/>
        </w:rPr>
        <w:t>gizi</w:t>
      </w:r>
      <w:proofErr w:type="spellEnd"/>
      <w:r w:rsidRPr="00370803">
        <w:rPr>
          <w:lang w:val="en-ID"/>
        </w:rPr>
        <w:t xml:space="preserve"> </w:t>
      </w:r>
      <w:proofErr w:type="spellStart"/>
      <w:r w:rsidRPr="00370803">
        <w:rPr>
          <w:lang w:val="en-ID"/>
        </w:rPr>
        <w:t>kurang</w:t>
      </w:r>
      <w:proofErr w:type="spellEnd"/>
      <w:r w:rsidRPr="00370803">
        <w:rPr>
          <w:lang w:val="en-ID"/>
        </w:rPr>
        <w:t xml:space="preserve"> pada </w:t>
      </w:r>
      <w:proofErr w:type="spellStart"/>
      <w:r w:rsidRPr="00370803">
        <w:rPr>
          <w:lang w:val="en-ID"/>
        </w:rPr>
        <w:t>remaja</w:t>
      </w:r>
      <w:proofErr w:type="spellEnd"/>
      <w:r w:rsidRPr="00370803">
        <w:rPr>
          <w:lang w:val="en-ID"/>
        </w:rPr>
        <w:t xml:space="preserve"> di Indonesia </w:t>
      </w:r>
      <w:proofErr w:type="spellStart"/>
      <w:r w:rsidRPr="00370803">
        <w:rPr>
          <w:lang w:val="en-ID"/>
        </w:rPr>
        <w:t>masih</w:t>
      </w:r>
      <w:proofErr w:type="spellEnd"/>
      <w:r w:rsidRPr="00370803">
        <w:rPr>
          <w:lang w:val="en-ID"/>
        </w:rPr>
        <w:t xml:space="preserve"> </w:t>
      </w:r>
      <w:proofErr w:type="spellStart"/>
      <w:r w:rsidRPr="00370803">
        <w:rPr>
          <w:lang w:val="en-ID"/>
        </w:rPr>
        <w:t>berkisar</w:t>
      </w:r>
      <w:proofErr w:type="spellEnd"/>
      <w:r w:rsidRPr="00370803">
        <w:rPr>
          <w:lang w:val="en-ID"/>
        </w:rPr>
        <w:t xml:space="preserve"> </w:t>
      </w:r>
      <w:proofErr w:type="spellStart"/>
      <w:r w:rsidRPr="00370803">
        <w:rPr>
          <w:lang w:val="en-ID"/>
        </w:rPr>
        <w:t>antara</w:t>
      </w:r>
      <w:proofErr w:type="spellEnd"/>
      <w:r w:rsidRPr="00370803">
        <w:rPr>
          <w:lang w:val="en-ID"/>
        </w:rPr>
        <w:t xml:space="preserve"> 8–12%, yang </w:t>
      </w:r>
      <w:proofErr w:type="spellStart"/>
      <w:r w:rsidRPr="00370803">
        <w:rPr>
          <w:lang w:val="en-ID"/>
        </w:rPr>
        <w:t>dipengaruhi</w:t>
      </w:r>
      <w:proofErr w:type="spellEnd"/>
      <w:r w:rsidRPr="00370803">
        <w:rPr>
          <w:lang w:val="en-ID"/>
        </w:rPr>
        <w:t xml:space="preserve"> oleh </w:t>
      </w:r>
      <w:proofErr w:type="spellStart"/>
      <w:r w:rsidRPr="00370803">
        <w:rPr>
          <w:lang w:val="en-ID"/>
        </w:rPr>
        <w:t>pola</w:t>
      </w:r>
      <w:proofErr w:type="spellEnd"/>
      <w:r w:rsidRPr="00370803">
        <w:rPr>
          <w:lang w:val="en-ID"/>
        </w:rPr>
        <w:t xml:space="preserve"> </w:t>
      </w:r>
      <w:proofErr w:type="spellStart"/>
      <w:r w:rsidRPr="00370803">
        <w:rPr>
          <w:lang w:val="en-ID"/>
        </w:rPr>
        <w:t>makan</w:t>
      </w:r>
      <w:proofErr w:type="spellEnd"/>
      <w:r w:rsidRPr="00370803">
        <w:rPr>
          <w:lang w:val="en-ID"/>
        </w:rPr>
        <w:t xml:space="preserve"> </w:t>
      </w:r>
      <w:proofErr w:type="spellStart"/>
      <w:r w:rsidRPr="00370803">
        <w:rPr>
          <w:lang w:val="en-ID"/>
        </w:rPr>
        <w:t>tidak</w:t>
      </w:r>
      <w:proofErr w:type="spellEnd"/>
      <w:r w:rsidRPr="00370803">
        <w:rPr>
          <w:lang w:val="en-ID"/>
        </w:rPr>
        <w:t xml:space="preserve"> </w:t>
      </w:r>
      <w:proofErr w:type="spellStart"/>
      <w:r w:rsidRPr="00370803">
        <w:rPr>
          <w:lang w:val="en-ID"/>
        </w:rPr>
        <w:t>seimbang</w:t>
      </w:r>
      <w:proofErr w:type="spellEnd"/>
      <w:r w:rsidRPr="00370803">
        <w:rPr>
          <w:lang w:val="en-ID"/>
        </w:rPr>
        <w:t xml:space="preserve">, </w:t>
      </w:r>
      <w:proofErr w:type="spellStart"/>
      <w:r w:rsidRPr="00370803">
        <w:rPr>
          <w:lang w:val="en-ID"/>
        </w:rPr>
        <w:t>faktor</w:t>
      </w:r>
      <w:proofErr w:type="spellEnd"/>
      <w:r w:rsidRPr="00370803">
        <w:rPr>
          <w:lang w:val="en-ID"/>
        </w:rPr>
        <w:t xml:space="preserve"> </w:t>
      </w:r>
      <w:proofErr w:type="spellStart"/>
      <w:r w:rsidRPr="00370803">
        <w:rPr>
          <w:lang w:val="en-ID"/>
        </w:rPr>
        <w:t>sosioekonomi</w:t>
      </w:r>
      <w:proofErr w:type="spellEnd"/>
      <w:r w:rsidRPr="00370803">
        <w:rPr>
          <w:lang w:val="en-ID"/>
        </w:rPr>
        <w:t xml:space="preserve">, dan </w:t>
      </w:r>
      <w:proofErr w:type="spellStart"/>
      <w:r w:rsidRPr="00370803">
        <w:rPr>
          <w:lang w:val="en-ID"/>
        </w:rPr>
        <w:t>rendahnya</w:t>
      </w:r>
      <w:proofErr w:type="spellEnd"/>
      <w:r w:rsidRPr="00370803">
        <w:rPr>
          <w:lang w:val="en-ID"/>
        </w:rPr>
        <w:t xml:space="preserve"> </w:t>
      </w:r>
      <w:proofErr w:type="spellStart"/>
      <w:r w:rsidRPr="00370803">
        <w:rPr>
          <w:lang w:val="en-ID"/>
        </w:rPr>
        <w:t>pemahaman</w:t>
      </w:r>
      <w:proofErr w:type="spellEnd"/>
      <w:r w:rsidRPr="00370803">
        <w:rPr>
          <w:lang w:val="en-ID"/>
        </w:rPr>
        <w:t xml:space="preserve"> </w:t>
      </w:r>
      <w:proofErr w:type="spellStart"/>
      <w:r w:rsidRPr="00370803">
        <w:rPr>
          <w:lang w:val="en-ID"/>
        </w:rPr>
        <w:t>gizi</w:t>
      </w:r>
      <w:proofErr w:type="spellEnd"/>
      <w:sdt>
        <w:sdtPr>
          <w:rPr>
            <w:color w:val="000000"/>
            <w:lang w:val="en-ID"/>
          </w:rPr>
          <w:tag w:val="MENDELEY_CITATION_v3_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"/>
          <w:id w:val="-1914386515"/>
          <w:placeholder>
            <w:docPart w:val="DefaultPlaceholder_-1854013440"/>
          </w:placeholder>
        </w:sdtPr>
        <w:sdtContent>
          <w:r w:rsidRPr="00370803">
            <w:rPr>
              <w:color w:val="000000"/>
              <w:lang w:val="en-ID"/>
            </w:rPr>
            <w:t>(5,17,18)</w:t>
          </w:r>
        </w:sdtContent>
      </w:sdt>
      <w:r w:rsidRPr="00370803">
        <w:rPr>
          <w:lang w:val="en-ID"/>
        </w:rPr>
        <w:t>.</w:t>
      </w:r>
    </w:p>
    <w:p w14:paraId="35C010FD" w14:textId="2458842B" w:rsidR="0010036B" w:rsidRDefault="00370803" w:rsidP="00370803">
      <w:pPr>
        <w:pStyle w:val="NoSpacing"/>
        <w:spacing w:line="276" w:lineRule="auto"/>
        <w:ind w:firstLine="567"/>
        <w:jc w:val="both"/>
        <w:rPr>
          <w:lang w:val="en-ID"/>
        </w:rPr>
      </w:pPr>
      <w:proofErr w:type="spellStart"/>
      <w:r w:rsidRPr="00370803">
        <w:rPr>
          <w:lang w:val="en-ID"/>
        </w:rPr>
        <w:t>Dengan</w:t>
      </w:r>
      <w:proofErr w:type="spellEnd"/>
      <w:r w:rsidRPr="00370803">
        <w:rPr>
          <w:lang w:val="en-ID"/>
        </w:rPr>
        <w:t xml:space="preserve"> </w:t>
      </w:r>
      <w:proofErr w:type="spellStart"/>
      <w:r w:rsidRPr="00370803">
        <w:rPr>
          <w:lang w:val="en-ID"/>
        </w:rPr>
        <w:t>demikian</w:t>
      </w:r>
      <w:proofErr w:type="spellEnd"/>
      <w:r w:rsidRPr="00370803">
        <w:rPr>
          <w:lang w:val="en-ID"/>
        </w:rPr>
        <w:t xml:space="preserve">, </w:t>
      </w:r>
      <w:proofErr w:type="spellStart"/>
      <w:r w:rsidRPr="00370803">
        <w:rPr>
          <w:lang w:val="en-ID"/>
        </w:rPr>
        <w:t>distribusi</w:t>
      </w:r>
      <w:proofErr w:type="spellEnd"/>
      <w:r w:rsidRPr="00370803">
        <w:rPr>
          <w:lang w:val="en-ID"/>
        </w:rPr>
        <w:t xml:space="preserve"> status </w:t>
      </w:r>
      <w:proofErr w:type="spellStart"/>
      <w:r w:rsidRPr="00370803">
        <w:rPr>
          <w:lang w:val="en-ID"/>
        </w:rPr>
        <w:t>gizi</w:t>
      </w:r>
      <w:proofErr w:type="spellEnd"/>
      <w:r w:rsidRPr="00370803">
        <w:rPr>
          <w:lang w:val="en-ID"/>
        </w:rPr>
        <w:t xml:space="preserve"> pada </w:t>
      </w:r>
      <w:proofErr w:type="spellStart"/>
      <w:r w:rsidRPr="00370803">
        <w:rPr>
          <w:lang w:val="en-ID"/>
        </w:rPr>
        <w:t>remaja</w:t>
      </w:r>
      <w:proofErr w:type="spellEnd"/>
      <w:r w:rsidRPr="00370803">
        <w:rPr>
          <w:lang w:val="en-ID"/>
        </w:rPr>
        <w:t xml:space="preserve"> </w:t>
      </w:r>
      <w:proofErr w:type="spellStart"/>
      <w:r w:rsidRPr="00370803">
        <w:rPr>
          <w:lang w:val="en-ID"/>
        </w:rPr>
        <w:t>putri</w:t>
      </w:r>
      <w:proofErr w:type="spellEnd"/>
      <w:r w:rsidRPr="00370803">
        <w:rPr>
          <w:lang w:val="en-ID"/>
        </w:rPr>
        <w:t xml:space="preserve"> </w:t>
      </w:r>
      <w:proofErr w:type="spellStart"/>
      <w:r w:rsidRPr="00370803">
        <w:rPr>
          <w:lang w:val="en-ID"/>
        </w:rPr>
        <w:t>dalam</w:t>
      </w:r>
      <w:proofErr w:type="spellEnd"/>
      <w:r w:rsidRPr="00370803">
        <w:rPr>
          <w:lang w:val="en-ID"/>
        </w:rPr>
        <w:t xml:space="preserve"> </w:t>
      </w:r>
      <w:proofErr w:type="spellStart"/>
      <w:r w:rsidRPr="00370803">
        <w:rPr>
          <w:lang w:val="en-ID"/>
        </w:rPr>
        <w:t>penelitian</w:t>
      </w:r>
      <w:proofErr w:type="spellEnd"/>
      <w:r w:rsidRPr="00370803">
        <w:rPr>
          <w:lang w:val="en-ID"/>
        </w:rPr>
        <w:t xml:space="preserve"> </w:t>
      </w:r>
      <w:proofErr w:type="spellStart"/>
      <w:r w:rsidRPr="00370803">
        <w:rPr>
          <w:lang w:val="en-ID"/>
        </w:rPr>
        <w:t>ini</w:t>
      </w:r>
      <w:proofErr w:type="spellEnd"/>
      <w:r w:rsidRPr="00370803">
        <w:rPr>
          <w:lang w:val="en-ID"/>
        </w:rPr>
        <w:t xml:space="preserve"> </w:t>
      </w:r>
      <w:proofErr w:type="spellStart"/>
      <w:r w:rsidRPr="00370803">
        <w:rPr>
          <w:lang w:val="en-ID"/>
        </w:rPr>
        <w:t>mencerminkan</w:t>
      </w:r>
      <w:proofErr w:type="spellEnd"/>
      <w:r w:rsidRPr="00370803">
        <w:rPr>
          <w:lang w:val="en-ID"/>
        </w:rPr>
        <w:t xml:space="preserve"> </w:t>
      </w:r>
      <w:proofErr w:type="spellStart"/>
      <w:r w:rsidRPr="00370803">
        <w:rPr>
          <w:lang w:val="en-ID"/>
        </w:rPr>
        <w:t>adanya</w:t>
      </w:r>
      <w:proofErr w:type="spellEnd"/>
      <w:r w:rsidRPr="00370803">
        <w:rPr>
          <w:lang w:val="en-ID"/>
        </w:rPr>
        <w:t xml:space="preserve"> </w:t>
      </w:r>
      <w:proofErr w:type="spellStart"/>
      <w:r w:rsidRPr="00370803">
        <w:rPr>
          <w:lang w:val="en-ID"/>
        </w:rPr>
        <w:t>variasi</w:t>
      </w:r>
      <w:proofErr w:type="spellEnd"/>
      <w:r w:rsidRPr="00370803">
        <w:rPr>
          <w:lang w:val="en-ID"/>
        </w:rPr>
        <w:t xml:space="preserve"> </w:t>
      </w:r>
      <w:proofErr w:type="spellStart"/>
      <w:r w:rsidRPr="00370803">
        <w:rPr>
          <w:lang w:val="en-ID"/>
        </w:rPr>
        <w:t>pola</w:t>
      </w:r>
      <w:proofErr w:type="spellEnd"/>
      <w:r w:rsidRPr="00370803">
        <w:rPr>
          <w:lang w:val="en-ID"/>
        </w:rPr>
        <w:t xml:space="preserve"> status </w:t>
      </w:r>
      <w:proofErr w:type="spellStart"/>
      <w:r w:rsidRPr="00370803">
        <w:rPr>
          <w:lang w:val="en-ID"/>
        </w:rPr>
        <w:t>gizi</w:t>
      </w:r>
      <w:proofErr w:type="spellEnd"/>
      <w:r w:rsidRPr="00370803">
        <w:rPr>
          <w:lang w:val="en-ID"/>
        </w:rPr>
        <w:t xml:space="preserve">, di mana </w:t>
      </w:r>
      <w:proofErr w:type="spellStart"/>
      <w:r w:rsidRPr="00370803">
        <w:rPr>
          <w:lang w:val="en-ID"/>
        </w:rPr>
        <w:t>sebagian</w:t>
      </w:r>
      <w:proofErr w:type="spellEnd"/>
      <w:r w:rsidRPr="00370803">
        <w:rPr>
          <w:lang w:val="en-ID"/>
        </w:rPr>
        <w:t xml:space="preserve"> </w:t>
      </w:r>
      <w:proofErr w:type="spellStart"/>
      <w:r w:rsidRPr="00370803">
        <w:rPr>
          <w:lang w:val="en-ID"/>
        </w:rPr>
        <w:t>besar</w:t>
      </w:r>
      <w:proofErr w:type="spellEnd"/>
      <w:r w:rsidRPr="00370803">
        <w:rPr>
          <w:lang w:val="en-ID"/>
        </w:rPr>
        <w:t xml:space="preserve"> </w:t>
      </w:r>
      <w:proofErr w:type="spellStart"/>
      <w:r w:rsidRPr="00370803">
        <w:rPr>
          <w:lang w:val="en-ID"/>
        </w:rPr>
        <w:t>remaja</w:t>
      </w:r>
      <w:proofErr w:type="spellEnd"/>
      <w:r w:rsidRPr="00370803">
        <w:rPr>
          <w:lang w:val="en-ID"/>
        </w:rPr>
        <w:t xml:space="preserve"> </w:t>
      </w:r>
      <w:proofErr w:type="spellStart"/>
      <w:r w:rsidRPr="00370803">
        <w:rPr>
          <w:lang w:val="en-ID"/>
        </w:rPr>
        <w:t>berada</w:t>
      </w:r>
      <w:proofErr w:type="spellEnd"/>
      <w:r w:rsidRPr="00370803">
        <w:rPr>
          <w:lang w:val="en-ID"/>
        </w:rPr>
        <w:t xml:space="preserve"> </w:t>
      </w:r>
      <w:proofErr w:type="spellStart"/>
      <w:r w:rsidRPr="00370803">
        <w:rPr>
          <w:lang w:val="en-ID"/>
        </w:rPr>
        <w:t>dalam</w:t>
      </w:r>
      <w:proofErr w:type="spellEnd"/>
      <w:r w:rsidRPr="00370803">
        <w:rPr>
          <w:lang w:val="en-ID"/>
        </w:rPr>
        <w:t xml:space="preserve"> </w:t>
      </w:r>
      <w:proofErr w:type="spellStart"/>
      <w:r w:rsidRPr="00370803">
        <w:rPr>
          <w:lang w:val="en-ID"/>
        </w:rPr>
        <w:t>kategori</w:t>
      </w:r>
      <w:proofErr w:type="spellEnd"/>
      <w:r w:rsidRPr="00370803">
        <w:rPr>
          <w:lang w:val="en-ID"/>
        </w:rPr>
        <w:t xml:space="preserve"> normal, </w:t>
      </w:r>
      <w:proofErr w:type="spellStart"/>
      <w:r w:rsidRPr="00370803">
        <w:rPr>
          <w:lang w:val="en-ID"/>
        </w:rPr>
        <w:t>tetapi</w:t>
      </w:r>
      <w:proofErr w:type="spellEnd"/>
      <w:r w:rsidRPr="00370803">
        <w:rPr>
          <w:lang w:val="en-ID"/>
        </w:rPr>
        <w:t xml:space="preserve"> </w:t>
      </w:r>
      <w:proofErr w:type="spellStart"/>
      <w:r w:rsidRPr="00370803">
        <w:rPr>
          <w:lang w:val="en-ID"/>
        </w:rPr>
        <w:t>masih</w:t>
      </w:r>
      <w:proofErr w:type="spellEnd"/>
      <w:r w:rsidRPr="00370803">
        <w:rPr>
          <w:lang w:val="en-ID"/>
        </w:rPr>
        <w:t xml:space="preserve"> </w:t>
      </w:r>
      <w:proofErr w:type="spellStart"/>
      <w:r w:rsidRPr="00370803">
        <w:rPr>
          <w:lang w:val="en-ID"/>
        </w:rPr>
        <w:t>ditemukan</w:t>
      </w:r>
      <w:proofErr w:type="spellEnd"/>
      <w:r w:rsidRPr="00370803">
        <w:rPr>
          <w:lang w:val="en-ID"/>
        </w:rPr>
        <w:t xml:space="preserve"> </w:t>
      </w:r>
      <w:proofErr w:type="spellStart"/>
      <w:r w:rsidRPr="00370803">
        <w:rPr>
          <w:lang w:val="en-ID"/>
        </w:rPr>
        <w:t>masalah</w:t>
      </w:r>
      <w:proofErr w:type="spellEnd"/>
      <w:r w:rsidRPr="00370803">
        <w:rPr>
          <w:lang w:val="en-ID"/>
        </w:rPr>
        <w:t xml:space="preserve"> </w:t>
      </w:r>
      <w:proofErr w:type="spellStart"/>
      <w:r w:rsidRPr="00370803">
        <w:rPr>
          <w:lang w:val="en-ID"/>
        </w:rPr>
        <w:t>gizi</w:t>
      </w:r>
      <w:proofErr w:type="spellEnd"/>
      <w:r w:rsidRPr="00370803">
        <w:rPr>
          <w:lang w:val="en-ID"/>
        </w:rPr>
        <w:t xml:space="preserve"> </w:t>
      </w:r>
      <w:proofErr w:type="spellStart"/>
      <w:r w:rsidRPr="00370803">
        <w:rPr>
          <w:lang w:val="en-ID"/>
        </w:rPr>
        <w:t>lebih</w:t>
      </w:r>
      <w:proofErr w:type="spellEnd"/>
      <w:r w:rsidRPr="00370803">
        <w:rPr>
          <w:lang w:val="en-ID"/>
        </w:rPr>
        <w:t xml:space="preserve"> (</w:t>
      </w:r>
      <w:r w:rsidRPr="00370803">
        <w:rPr>
          <w:i/>
          <w:iCs/>
          <w:lang w:val="en-ID"/>
        </w:rPr>
        <w:t xml:space="preserve">overweight </w:t>
      </w:r>
      <w:r w:rsidRPr="00370803">
        <w:rPr>
          <w:lang w:val="en-ID"/>
        </w:rPr>
        <w:t xml:space="preserve">dan </w:t>
      </w:r>
      <w:proofErr w:type="spellStart"/>
      <w:r w:rsidRPr="00370803">
        <w:rPr>
          <w:i/>
          <w:iCs/>
          <w:lang w:val="en-ID"/>
        </w:rPr>
        <w:t>obesitas</w:t>
      </w:r>
      <w:proofErr w:type="spellEnd"/>
      <w:r w:rsidRPr="00370803">
        <w:rPr>
          <w:lang w:val="en-ID"/>
        </w:rPr>
        <w:t xml:space="preserve">) </w:t>
      </w:r>
      <w:proofErr w:type="spellStart"/>
      <w:r w:rsidRPr="00370803">
        <w:rPr>
          <w:lang w:val="en-ID"/>
        </w:rPr>
        <w:t>serta</w:t>
      </w:r>
      <w:proofErr w:type="spellEnd"/>
      <w:r w:rsidRPr="00370803">
        <w:rPr>
          <w:lang w:val="en-ID"/>
        </w:rPr>
        <w:t xml:space="preserve"> </w:t>
      </w:r>
      <w:proofErr w:type="spellStart"/>
      <w:r w:rsidRPr="00370803">
        <w:rPr>
          <w:lang w:val="en-ID"/>
        </w:rPr>
        <w:t>gizi</w:t>
      </w:r>
      <w:proofErr w:type="spellEnd"/>
      <w:r w:rsidRPr="00370803">
        <w:rPr>
          <w:lang w:val="en-ID"/>
        </w:rPr>
        <w:t xml:space="preserve"> </w:t>
      </w:r>
      <w:proofErr w:type="spellStart"/>
      <w:r w:rsidRPr="00370803">
        <w:rPr>
          <w:lang w:val="en-ID"/>
        </w:rPr>
        <w:t>kurang</w:t>
      </w:r>
      <w:proofErr w:type="spellEnd"/>
      <w:r w:rsidRPr="00370803">
        <w:rPr>
          <w:lang w:val="en-ID"/>
        </w:rPr>
        <w:t xml:space="preserve"> (</w:t>
      </w:r>
      <w:r w:rsidRPr="00370803">
        <w:rPr>
          <w:i/>
          <w:iCs/>
          <w:lang w:val="en-ID"/>
        </w:rPr>
        <w:t>underweight</w:t>
      </w:r>
      <w:r w:rsidR="0010036B">
        <w:rPr>
          <w:lang w:val="en-ID"/>
        </w:rPr>
        <w:t>).</w:t>
      </w:r>
    </w:p>
    <w:p w14:paraId="5F0BE88B" w14:textId="7C9D61B2" w:rsidR="00652DB1" w:rsidRPr="00370803" w:rsidRDefault="00652DB1" w:rsidP="00370803">
      <w:pPr>
        <w:pStyle w:val="NoSpacing"/>
        <w:spacing w:line="276" w:lineRule="auto"/>
        <w:ind w:firstLine="567"/>
        <w:jc w:val="both"/>
        <w:rPr>
          <w:lang w:val="id-ID"/>
        </w:rPr>
      </w:pPr>
    </w:p>
    <w:p w14:paraId="66E50804" w14:textId="77777777" w:rsidR="00652DB1" w:rsidRPr="0010036B" w:rsidRDefault="00000000">
      <w:pPr>
        <w:pStyle w:val="Heading2"/>
        <w:keepNext w:val="0"/>
        <w:keepLines w:val="0"/>
        <w:widowControl w:val="0"/>
        <w:spacing w:before="120" w:after="120" w:line="23" w:lineRule="atLeast"/>
        <w:jc w:val="both"/>
      </w:pPr>
      <w:r w:rsidRPr="0010036B">
        <w:t>V. PENUTUP</w:t>
      </w:r>
    </w:p>
    <w:p w14:paraId="7B717464" w14:textId="77777777" w:rsidR="00652DB1" w:rsidRPr="0010036B" w:rsidRDefault="00000000">
      <w:pPr>
        <w:pStyle w:val="BodyText"/>
        <w:spacing w:line="23" w:lineRule="atLeast"/>
        <w:jc w:val="both"/>
        <w:rPr>
          <w:b/>
        </w:rPr>
      </w:pPr>
      <w:r w:rsidRPr="0010036B">
        <w:rPr>
          <w:b/>
        </w:rPr>
        <w:t>A. Kesimpulan</w:t>
      </w:r>
    </w:p>
    <w:p w14:paraId="1DBBBE4E" w14:textId="77777777" w:rsidR="0010036B" w:rsidRPr="0010036B" w:rsidRDefault="0010036B" w:rsidP="0010036B">
      <w:pPr>
        <w:pStyle w:val="BodyText"/>
        <w:spacing w:before="120" w:line="23" w:lineRule="atLeast"/>
        <w:jc w:val="both"/>
        <w:rPr>
          <w:lang w:val="en-ID"/>
        </w:rPr>
      </w:pPr>
      <w:proofErr w:type="spellStart"/>
      <w:r w:rsidRPr="0010036B">
        <w:rPr>
          <w:lang w:val="en-ID"/>
        </w:rPr>
        <w:t>Berdasarkan</w:t>
      </w:r>
      <w:proofErr w:type="spellEnd"/>
      <w:r w:rsidRPr="0010036B">
        <w:rPr>
          <w:lang w:val="en-ID"/>
        </w:rPr>
        <w:t xml:space="preserve"> </w:t>
      </w:r>
      <w:proofErr w:type="spellStart"/>
      <w:r w:rsidRPr="0010036B">
        <w:rPr>
          <w:lang w:val="en-ID"/>
        </w:rPr>
        <w:t>hasil</w:t>
      </w:r>
      <w:proofErr w:type="spellEnd"/>
      <w:r w:rsidRPr="0010036B">
        <w:rPr>
          <w:lang w:val="en-ID"/>
        </w:rPr>
        <w:t xml:space="preserve"> </w:t>
      </w:r>
      <w:proofErr w:type="spellStart"/>
      <w:r w:rsidRPr="0010036B">
        <w:rPr>
          <w:lang w:val="en-ID"/>
        </w:rPr>
        <w:t>penelitian</w:t>
      </w:r>
      <w:proofErr w:type="spellEnd"/>
      <w:r w:rsidRPr="0010036B">
        <w:rPr>
          <w:lang w:val="en-ID"/>
        </w:rPr>
        <w:t xml:space="preserve">, </w:t>
      </w:r>
      <w:proofErr w:type="spellStart"/>
      <w:r w:rsidRPr="0010036B">
        <w:rPr>
          <w:lang w:val="en-ID"/>
        </w:rPr>
        <w:t>gambaran</w:t>
      </w:r>
      <w:proofErr w:type="spellEnd"/>
      <w:r w:rsidRPr="0010036B">
        <w:rPr>
          <w:lang w:val="en-ID"/>
        </w:rPr>
        <w:t xml:space="preserve"> </w:t>
      </w:r>
      <w:proofErr w:type="spellStart"/>
      <w:r w:rsidRPr="0010036B">
        <w:rPr>
          <w:lang w:val="en-ID"/>
        </w:rPr>
        <w:t>anemia</w:t>
      </w:r>
      <w:proofErr w:type="spellEnd"/>
      <w:r w:rsidRPr="0010036B">
        <w:rPr>
          <w:lang w:val="en-ID"/>
        </w:rPr>
        <w:t xml:space="preserve">, </w:t>
      </w:r>
      <w:proofErr w:type="spellStart"/>
      <w:r w:rsidRPr="0010036B">
        <w:rPr>
          <w:lang w:val="en-ID"/>
        </w:rPr>
        <w:t>defisiensi</w:t>
      </w:r>
      <w:proofErr w:type="spellEnd"/>
      <w:r w:rsidRPr="0010036B">
        <w:rPr>
          <w:lang w:val="en-ID"/>
        </w:rPr>
        <w:t xml:space="preserve"> </w:t>
      </w:r>
      <w:proofErr w:type="spellStart"/>
      <w:r w:rsidRPr="0010036B">
        <w:rPr>
          <w:lang w:val="en-ID"/>
        </w:rPr>
        <w:t>zat</w:t>
      </w:r>
      <w:proofErr w:type="spellEnd"/>
      <w:r w:rsidRPr="0010036B">
        <w:rPr>
          <w:lang w:val="en-ID"/>
        </w:rPr>
        <w:t xml:space="preserve"> </w:t>
      </w:r>
      <w:proofErr w:type="spellStart"/>
      <w:r w:rsidRPr="0010036B">
        <w:rPr>
          <w:lang w:val="en-ID"/>
        </w:rPr>
        <w:t>besi</w:t>
      </w:r>
      <w:proofErr w:type="spellEnd"/>
      <w:r w:rsidRPr="0010036B">
        <w:rPr>
          <w:lang w:val="en-ID"/>
        </w:rPr>
        <w:t xml:space="preserve">, dan status </w:t>
      </w:r>
      <w:proofErr w:type="spellStart"/>
      <w:r w:rsidRPr="0010036B">
        <w:rPr>
          <w:lang w:val="en-ID"/>
        </w:rPr>
        <w:t>nutrisi</w:t>
      </w:r>
      <w:proofErr w:type="spellEnd"/>
      <w:r w:rsidRPr="0010036B">
        <w:rPr>
          <w:lang w:val="en-ID"/>
        </w:rPr>
        <w:t xml:space="preserve"> pada </w:t>
      </w:r>
      <w:proofErr w:type="spellStart"/>
      <w:r w:rsidRPr="0010036B">
        <w:rPr>
          <w:lang w:val="en-ID"/>
        </w:rPr>
        <w:t>remaja</w:t>
      </w:r>
      <w:proofErr w:type="spellEnd"/>
      <w:r w:rsidRPr="0010036B">
        <w:rPr>
          <w:lang w:val="en-ID"/>
        </w:rPr>
        <w:t xml:space="preserve"> </w:t>
      </w:r>
      <w:proofErr w:type="spellStart"/>
      <w:r w:rsidRPr="0010036B">
        <w:rPr>
          <w:lang w:val="en-ID"/>
        </w:rPr>
        <w:t>putri</w:t>
      </w:r>
      <w:proofErr w:type="spellEnd"/>
      <w:r w:rsidRPr="0010036B">
        <w:rPr>
          <w:lang w:val="en-ID"/>
        </w:rPr>
        <w:t xml:space="preserve"> </w:t>
      </w:r>
      <w:proofErr w:type="spellStart"/>
      <w:r w:rsidRPr="0010036B">
        <w:rPr>
          <w:lang w:val="en-ID"/>
        </w:rPr>
        <w:t>menunjukkan</w:t>
      </w:r>
      <w:proofErr w:type="spellEnd"/>
      <w:r w:rsidRPr="0010036B">
        <w:rPr>
          <w:lang w:val="en-ID"/>
        </w:rPr>
        <w:t xml:space="preserve"> </w:t>
      </w:r>
      <w:proofErr w:type="spellStart"/>
      <w:r w:rsidRPr="0010036B">
        <w:rPr>
          <w:lang w:val="en-ID"/>
        </w:rPr>
        <w:t>variasi</w:t>
      </w:r>
      <w:proofErr w:type="spellEnd"/>
      <w:r w:rsidRPr="0010036B">
        <w:rPr>
          <w:lang w:val="en-ID"/>
        </w:rPr>
        <w:t xml:space="preserve"> </w:t>
      </w:r>
      <w:proofErr w:type="spellStart"/>
      <w:r w:rsidRPr="0010036B">
        <w:rPr>
          <w:lang w:val="en-ID"/>
        </w:rPr>
        <w:t>kondisi</w:t>
      </w:r>
      <w:proofErr w:type="spellEnd"/>
      <w:r w:rsidRPr="0010036B">
        <w:rPr>
          <w:lang w:val="en-ID"/>
        </w:rPr>
        <w:t xml:space="preserve"> </w:t>
      </w:r>
      <w:proofErr w:type="spellStart"/>
      <w:r w:rsidRPr="0010036B">
        <w:rPr>
          <w:lang w:val="en-ID"/>
        </w:rPr>
        <w:t>kesehatan</w:t>
      </w:r>
      <w:proofErr w:type="spellEnd"/>
      <w:r w:rsidRPr="0010036B">
        <w:rPr>
          <w:lang w:val="en-ID"/>
        </w:rPr>
        <w:t xml:space="preserve"> yang </w:t>
      </w:r>
      <w:proofErr w:type="spellStart"/>
      <w:r w:rsidRPr="0010036B">
        <w:rPr>
          <w:lang w:val="en-ID"/>
        </w:rPr>
        <w:t>perlu</w:t>
      </w:r>
      <w:proofErr w:type="spellEnd"/>
      <w:r w:rsidRPr="0010036B">
        <w:rPr>
          <w:lang w:val="en-ID"/>
        </w:rPr>
        <w:t xml:space="preserve"> </w:t>
      </w:r>
      <w:proofErr w:type="spellStart"/>
      <w:r w:rsidRPr="0010036B">
        <w:rPr>
          <w:lang w:val="en-ID"/>
        </w:rPr>
        <w:t>menjadi</w:t>
      </w:r>
      <w:proofErr w:type="spellEnd"/>
      <w:r w:rsidRPr="0010036B">
        <w:rPr>
          <w:lang w:val="en-ID"/>
        </w:rPr>
        <w:t xml:space="preserve"> </w:t>
      </w:r>
      <w:proofErr w:type="spellStart"/>
      <w:r w:rsidRPr="0010036B">
        <w:rPr>
          <w:lang w:val="en-ID"/>
        </w:rPr>
        <w:t>perhatian</w:t>
      </w:r>
      <w:proofErr w:type="spellEnd"/>
      <w:r w:rsidRPr="0010036B">
        <w:rPr>
          <w:lang w:val="en-ID"/>
        </w:rPr>
        <w:t xml:space="preserve">. Hasil </w:t>
      </w:r>
      <w:proofErr w:type="spellStart"/>
      <w:r w:rsidRPr="0010036B">
        <w:rPr>
          <w:lang w:val="en-ID"/>
        </w:rPr>
        <w:t>penelitian</w:t>
      </w:r>
      <w:proofErr w:type="spellEnd"/>
      <w:r w:rsidRPr="0010036B">
        <w:rPr>
          <w:lang w:val="en-ID"/>
        </w:rPr>
        <w:t xml:space="preserve"> </w:t>
      </w:r>
      <w:proofErr w:type="spellStart"/>
      <w:r w:rsidRPr="0010036B">
        <w:rPr>
          <w:lang w:val="en-ID"/>
        </w:rPr>
        <w:t>menunjukkan</w:t>
      </w:r>
      <w:proofErr w:type="spellEnd"/>
      <w:r w:rsidRPr="0010036B">
        <w:rPr>
          <w:lang w:val="en-ID"/>
        </w:rPr>
        <w:t xml:space="preserve"> </w:t>
      </w:r>
      <w:proofErr w:type="spellStart"/>
      <w:r w:rsidRPr="0010036B">
        <w:rPr>
          <w:lang w:val="en-ID"/>
        </w:rPr>
        <w:t>bahwa</w:t>
      </w:r>
      <w:proofErr w:type="spellEnd"/>
      <w:r w:rsidRPr="0010036B">
        <w:rPr>
          <w:lang w:val="en-ID"/>
        </w:rPr>
        <w:t xml:space="preserve"> 14% </w:t>
      </w:r>
      <w:proofErr w:type="spellStart"/>
      <w:r w:rsidRPr="0010036B">
        <w:rPr>
          <w:lang w:val="en-ID"/>
        </w:rPr>
        <w:t>remaja</w:t>
      </w:r>
      <w:proofErr w:type="spellEnd"/>
      <w:r w:rsidRPr="0010036B">
        <w:rPr>
          <w:lang w:val="en-ID"/>
        </w:rPr>
        <w:t xml:space="preserve"> </w:t>
      </w:r>
      <w:proofErr w:type="spellStart"/>
      <w:r w:rsidRPr="0010036B">
        <w:rPr>
          <w:lang w:val="en-ID"/>
        </w:rPr>
        <w:t>putri</w:t>
      </w:r>
      <w:proofErr w:type="spellEnd"/>
      <w:r w:rsidRPr="0010036B">
        <w:rPr>
          <w:lang w:val="en-ID"/>
        </w:rPr>
        <w:t xml:space="preserve"> </w:t>
      </w:r>
      <w:proofErr w:type="spellStart"/>
      <w:r w:rsidRPr="0010036B">
        <w:rPr>
          <w:lang w:val="en-ID"/>
        </w:rPr>
        <w:t>mengalami</w:t>
      </w:r>
      <w:proofErr w:type="spellEnd"/>
      <w:r w:rsidRPr="0010036B">
        <w:rPr>
          <w:lang w:val="en-ID"/>
        </w:rPr>
        <w:t xml:space="preserve"> </w:t>
      </w:r>
      <w:proofErr w:type="spellStart"/>
      <w:r w:rsidRPr="0010036B">
        <w:rPr>
          <w:lang w:val="en-ID"/>
        </w:rPr>
        <w:t>anemia</w:t>
      </w:r>
      <w:proofErr w:type="spellEnd"/>
      <w:r w:rsidRPr="0010036B">
        <w:rPr>
          <w:lang w:val="en-ID"/>
        </w:rPr>
        <w:t xml:space="preserve">, </w:t>
      </w:r>
      <w:proofErr w:type="spellStart"/>
      <w:r w:rsidRPr="0010036B">
        <w:rPr>
          <w:lang w:val="en-ID"/>
        </w:rPr>
        <w:t>sementara</w:t>
      </w:r>
      <w:proofErr w:type="spellEnd"/>
      <w:r w:rsidRPr="0010036B">
        <w:rPr>
          <w:lang w:val="en-ID"/>
        </w:rPr>
        <w:t xml:space="preserve"> </w:t>
      </w:r>
      <w:proofErr w:type="spellStart"/>
      <w:r w:rsidRPr="0010036B">
        <w:rPr>
          <w:lang w:val="en-ID"/>
        </w:rPr>
        <w:t>mayoritas</w:t>
      </w:r>
      <w:proofErr w:type="spellEnd"/>
      <w:r w:rsidRPr="0010036B">
        <w:rPr>
          <w:lang w:val="en-ID"/>
        </w:rPr>
        <w:t xml:space="preserve"> (86%) </w:t>
      </w:r>
      <w:proofErr w:type="spellStart"/>
      <w:r w:rsidRPr="0010036B">
        <w:rPr>
          <w:lang w:val="en-ID"/>
        </w:rPr>
        <w:t>tidak</w:t>
      </w:r>
      <w:proofErr w:type="spellEnd"/>
      <w:r w:rsidRPr="0010036B">
        <w:rPr>
          <w:lang w:val="en-ID"/>
        </w:rPr>
        <w:t xml:space="preserve"> </w:t>
      </w:r>
      <w:proofErr w:type="spellStart"/>
      <w:r w:rsidRPr="0010036B">
        <w:rPr>
          <w:lang w:val="en-ID"/>
        </w:rPr>
        <w:t>mengalami</w:t>
      </w:r>
      <w:proofErr w:type="spellEnd"/>
      <w:r w:rsidRPr="0010036B">
        <w:rPr>
          <w:lang w:val="en-ID"/>
        </w:rPr>
        <w:t xml:space="preserve"> </w:t>
      </w:r>
      <w:proofErr w:type="spellStart"/>
      <w:r w:rsidRPr="0010036B">
        <w:rPr>
          <w:lang w:val="en-ID"/>
        </w:rPr>
        <w:t>anemia</w:t>
      </w:r>
      <w:proofErr w:type="spellEnd"/>
      <w:r w:rsidRPr="0010036B">
        <w:rPr>
          <w:lang w:val="en-ID"/>
        </w:rPr>
        <w:t xml:space="preserve">. </w:t>
      </w:r>
      <w:proofErr w:type="spellStart"/>
      <w:r w:rsidRPr="0010036B">
        <w:rPr>
          <w:lang w:val="en-ID"/>
        </w:rPr>
        <w:t>Tingginya</w:t>
      </w:r>
      <w:proofErr w:type="spellEnd"/>
      <w:r w:rsidRPr="0010036B">
        <w:rPr>
          <w:lang w:val="en-ID"/>
        </w:rPr>
        <w:t xml:space="preserve"> </w:t>
      </w:r>
      <w:proofErr w:type="spellStart"/>
      <w:r w:rsidRPr="0010036B">
        <w:rPr>
          <w:lang w:val="en-ID"/>
        </w:rPr>
        <w:t>angka</w:t>
      </w:r>
      <w:proofErr w:type="spellEnd"/>
      <w:r w:rsidRPr="0010036B">
        <w:rPr>
          <w:lang w:val="en-ID"/>
        </w:rPr>
        <w:t xml:space="preserve"> </w:t>
      </w:r>
      <w:proofErr w:type="spellStart"/>
      <w:r w:rsidRPr="0010036B">
        <w:rPr>
          <w:lang w:val="en-ID"/>
        </w:rPr>
        <w:t>anemia</w:t>
      </w:r>
      <w:proofErr w:type="spellEnd"/>
      <w:r w:rsidRPr="0010036B">
        <w:rPr>
          <w:lang w:val="en-ID"/>
        </w:rPr>
        <w:t xml:space="preserve"> </w:t>
      </w:r>
      <w:proofErr w:type="spellStart"/>
      <w:r w:rsidRPr="0010036B">
        <w:rPr>
          <w:lang w:val="en-ID"/>
        </w:rPr>
        <w:t>meskipun</w:t>
      </w:r>
      <w:proofErr w:type="spellEnd"/>
      <w:r w:rsidRPr="0010036B">
        <w:rPr>
          <w:lang w:val="en-ID"/>
        </w:rPr>
        <w:t xml:space="preserve"> </w:t>
      </w:r>
      <w:proofErr w:type="spellStart"/>
      <w:r w:rsidRPr="0010036B">
        <w:rPr>
          <w:lang w:val="en-ID"/>
        </w:rPr>
        <w:t>kecil</w:t>
      </w:r>
      <w:proofErr w:type="spellEnd"/>
      <w:r w:rsidRPr="0010036B">
        <w:rPr>
          <w:lang w:val="en-ID"/>
        </w:rPr>
        <w:t xml:space="preserve"> </w:t>
      </w:r>
      <w:proofErr w:type="spellStart"/>
      <w:r w:rsidRPr="0010036B">
        <w:rPr>
          <w:lang w:val="en-ID"/>
        </w:rPr>
        <w:t>menunjukkan</w:t>
      </w:r>
      <w:proofErr w:type="spellEnd"/>
      <w:r w:rsidRPr="0010036B">
        <w:rPr>
          <w:lang w:val="en-ID"/>
        </w:rPr>
        <w:t xml:space="preserve"> </w:t>
      </w:r>
      <w:proofErr w:type="spellStart"/>
      <w:r w:rsidRPr="0010036B">
        <w:rPr>
          <w:lang w:val="en-ID"/>
        </w:rPr>
        <w:t>adanya</w:t>
      </w:r>
      <w:proofErr w:type="spellEnd"/>
      <w:r w:rsidRPr="0010036B">
        <w:rPr>
          <w:lang w:val="en-ID"/>
        </w:rPr>
        <w:t xml:space="preserve"> </w:t>
      </w:r>
      <w:proofErr w:type="spellStart"/>
      <w:r w:rsidRPr="0010036B">
        <w:rPr>
          <w:lang w:val="en-ID"/>
        </w:rPr>
        <w:t>faktor</w:t>
      </w:r>
      <w:proofErr w:type="spellEnd"/>
      <w:r w:rsidRPr="0010036B">
        <w:rPr>
          <w:lang w:val="en-ID"/>
        </w:rPr>
        <w:t xml:space="preserve"> </w:t>
      </w:r>
      <w:proofErr w:type="spellStart"/>
      <w:r w:rsidRPr="0010036B">
        <w:rPr>
          <w:lang w:val="en-ID"/>
        </w:rPr>
        <w:t>risiko</w:t>
      </w:r>
      <w:proofErr w:type="spellEnd"/>
      <w:r w:rsidRPr="0010036B">
        <w:rPr>
          <w:lang w:val="en-ID"/>
        </w:rPr>
        <w:t xml:space="preserve"> yang </w:t>
      </w:r>
      <w:proofErr w:type="spellStart"/>
      <w:r w:rsidRPr="0010036B">
        <w:rPr>
          <w:lang w:val="en-ID"/>
        </w:rPr>
        <w:t>mendasari</w:t>
      </w:r>
      <w:proofErr w:type="spellEnd"/>
      <w:r w:rsidRPr="0010036B">
        <w:rPr>
          <w:lang w:val="en-ID"/>
        </w:rPr>
        <w:t xml:space="preserve">, salah </w:t>
      </w:r>
      <w:proofErr w:type="spellStart"/>
      <w:r w:rsidRPr="0010036B">
        <w:rPr>
          <w:lang w:val="en-ID"/>
        </w:rPr>
        <w:t>satunya</w:t>
      </w:r>
      <w:proofErr w:type="spellEnd"/>
      <w:r w:rsidRPr="0010036B">
        <w:rPr>
          <w:lang w:val="en-ID"/>
        </w:rPr>
        <w:t xml:space="preserve"> </w:t>
      </w:r>
      <w:proofErr w:type="spellStart"/>
      <w:r w:rsidRPr="0010036B">
        <w:rPr>
          <w:lang w:val="en-ID"/>
        </w:rPr>
        <w:t>adalah</w:t>
      </w:r>
      <w:proofErr w:type="spellEnd"/>
      <w:r w:rsidRPr="0010036B">
        <w:rPr>
          <w:lang w:val="en-ID"/>
        </w:rPr>
        <w:t xml:space="preserve"> </w:t>
      </w:r>
      <w:proofErr w:type="spellStart"/>
      <w:r w:rsidRPr="0010036B">
        <w:rPr>
          <w:lang w:val="en-ID"/>
        </w:rPr>
        <w:t>defisiensi</w:t>
      </w:r>
      <w:proofErr w:type="spellEnd"/>
      <w:r w:rsidRPr="0010036B">
        <w:rPr>
          <w:lang w:val="en-ID"/>
        </w:rPr>
        <w:t xml:space="preserve"> </w:t>
      </w:r>
      <w:proofErr w:type="spellStart"/>
      <w:r w:rsidRPr="0010036B">
        <w:rPr>
          <w:lang w:val="en-ID"/>
        </w:rPr>
        <w:t>zat</w:t>
      </w:r>
      <w:proofErr w:type="spellEnd"/>
      <w:r w:rsidRPr="0010036B">
        <w:rPr>
          <w:lang w:val="en-ID"/>
        </w:rPr>
        <w:t xml:space="preserve"> </w:t>
      </w:r>
      <w:proofErr w:type="spellStart"/>
      <w:r w:rsidRPr="0010036B">
        <w:rPr>
          <w:lang w:val="en-ID"/>
        </w:rPr>
        <w:t>besi</w:t>
      </w:r>
      <w:proofErr w:type="spellEnd"/>
      <w:r w:rsidRPr="0010036B">
        <w:rPr>
          <w:lang w:val="en-ID"/>
        </w:rPr>
        <w:t xml:space="preserve">. Hal </w:t>
      </w:r>
      <w:proofErr w:type="spellStart"/>
      <w:r w:rsidRPr="0010036B">
        <w:rPr>
          <w:lang w:val="en-ID"/>
        </w:rPr>
        <w:t>ini</w:t>
      </w:r>
      <w:proofErr w:type="spellEnd"/>
      <w:r w:rsidRPr="0010036B">
        <w:rPr>
          <w:lang w:val="en-ID"/>
        </w:rPr>
        <w:t xml:space="preserve"> </w:t>
      </w:r>
      <w:proofErr w:type="spellStart"/>
      <w:r w:rsidRPr="0010036B">
        <w:rPr>
          <w:lang w:val="en-ID"/>
        </w:rPr>
        <w:t>dibuktikan</w:t>
      </w:r>
      <w:proofErr w:type="spellEnd"/>
      <w:r w:rsidRPr="0010036B">
        <w:rPr>
          <w:lang w:val="en-ID"/>
        </w:rPr>
        <w:t xml:space="preserve"> </w:t>
      </w:r>
      <w:proofErr w:type="spellStart"/>
      <w:r w:rsidRPr="0010036B">
        <w:rPr>
          <w:lang w:val="en-ID"/>
        </w:rPr>
        <w:t>dengan</w:t>
      </w:r>
      <w:proofErr w:type="spellEnd"/>
      <w:r w:rsidRPr="0010036B">
        <w:rPr>
          <w:lang w:val="en-ID"/>
        </w:rPr>
        <w:t xml:space="preserve"> 74% </w:t>
      </w:r>
      <w:proofErr w:type="spellStart"/>
      <w:r w:rsidRPr="0010036B">
        <w:rPr>
          <w:lang w:val="en-ID"/>
        </w:rPr>
        <w:t>responden</w:t>
      </w:r>
      <w:proofErr w:type="spellEnd"/>
      <w:r w:rsidRPr="0010036B">
        <w:rPr>
          <w:lang w:val="en-ID"/>
        </w:rPr>
        <w:t xml:space="preserve"> </w:t>
      </w:r>
      <w:proofErr w:type="spellStart"/>
      <w:r w:rsidRPr="0010036B">
        <w:rPr>
          <w:lang w:val="en-ID"/>
        </w:rPr>
        <w:t>mengalami</w:t>
      </w:r>
      <w:proofErr w:type="spellEnd"/>
      <w:r w:rsidRPr="0010036B">
        <w:rPr>
          <w:lang w:val="en-ID"/>
        </w:rPr>
        <w:t xml:space="preserve"> </w:t>
      </w:r>
      <w:proofErr w:type="spellStart"/>
      <w:r w:rsidRPr="0010036B">
        <w:rPr>
          <w:lang w:val="en-ID"/>
        </w:rPr>
        <w:t>defisiensi</w:t>
      </w:r>
      <w:proofErr w:type="spellEnd"/>
      <w:r w:rsidRPr="0010036B">
        <w:rPr>
          <w:lang w:val="en-ID"/>
        </w:rPr>
        <w:t xml:space="preserve"> </w:t>
      </w:r>
      <w:proofErr w:type="spellStart"/>
      <w:r w:rsidRPr="0010036B">
        <w:rPr>
          <w:lang w:val="en-ID"/>
        </w:rPr>
        <w:t>zat</w:t>
      </w:r>
      <w:proofErr w:type="spellEnd"/>
      <w:r w:rsidRPr="0010036B">
        <w:rPr>
          <w:lang w:val="en-ID"/>
        </w:rPr>
        <w:t xml:space="preserve"> </w:t>
      </w:r>
      <w:proofErr w:type="spellStart"/>
      <w:r w:rsidRPr="0010036B">
        <w:rPr>
          <w:lang w:val="en-ID"/>
        </w:rPr>
        <w:t>besi</w:t>
      </w:r>
      <w:proofErr w:type="spellEnd"/>
      <w:r w:rsidRPr="0010036B">
        <w:rPr>
          <w:lang w:val="en-ID"/>
        </w:rPr>
        <w:t xml:space="preserve">, yang </w:t>
      </w:r>
      <w:proofErr w:type="spellStart"/>
      <w:r w:rsidRPr="0010036B">
        <w:rPr>
          <w:lang w:val="en-ID"/>
        </w:rPr>
        <w:t>merupakan</w:t>
      </w:r>
      <w:proofErr w:type="spellEnd"/>
      <w:r w:rsidRPr="0010036B">
        <w:rPr>
          <w:lang w:val="en-ID"/>
        </w:rPr>
        <w:t xml:space="preserve"> </w:t>
      </w:r>
      <w:proofErr w:type="spellStart"/>
      <w:r w:rsidRPr="0010036B">
        <w:rPr>
          <w:lang w:val="en-ID"/>
        </w:rPr>
        <w:t>penyebab</w:t>
      </w:r>
      <w:proofErr w:type="spellEnd"/>
      <w:r w:rsidRPr="0010036B">
        <w:rPr>
          <w:lang w:val="en-ID"/>
        </w:rPr>
        <w:t xml:space="preserve"> </w:t>
      </w:r>
      <w:proofErr w:type="spellStart"/>
      <w:r w:rsidRPr="0010036B">
        <w:rPr>
          <w:lang w:val="en-ID"/>
        </w:rPr>
        <w:t>utama</w:t>
      </w:r>
      <w:proofErr w:type="spellEnd"/>
      <w:r w:rsidRPr="0010036B">
        <w:rPr>
          <w:lang w:val="en-ID"/>
        </w:rPr>
        <w:t xml:space="preserve"> </w:t>
      </w:r>
      <w:proofErr w:type="spellStart"/>
      <w:r w:rsidRPr="0010036B">
        <w:rPr>
          <w:lang w:val="en-ID"/>
        </w:rPr>
        <w:t>anemia</w:t>
      </w:r>
      <w:proofErr w:type="spellEnd"/>
      <w:r w:rsidRPr="0010036B">
        <w:rPr>
          <w:lang w:val="en-ID"/>
        </w:rPr>
        <w:t xml:space="preserve"> </w:t>
      </w:r>
      <w:proofErr w:type="spellStart"/>
      <w:r w:rsidRPr="0010036B">
        <w:rPr>
          <w:lang w:val="en-ID"/>
        </w:rPr>
        <w:t>defisiensi</w:t>
      </w:r>
      <w:proofErr w:type="spellEnd"/>
      <w:r w:rsidRPr="0010036B">
        <w:rPr>
          <w:lang w:val="en-ID"/>
        </w:rPr>
        <w:t xml:space="preserve"> </w:t>
      </w:r>
      <w:proofErr w:type="spellStart"/>
      <w:r w:rsidRPr="0010036B">
        <w:rPr>
          <w:lang w:val="en-ID"/>
        </w:rPr>
        <w:t>besi</w:t>
      </w:r>
      <w:proofErr w:type="spellEnd"/>
      <w:r w:rsidRPr="0010036B">
        <w:rPr>
          <w:lang w:val="en-ID"/>
        </w:rPr>
        <w:t xml:space="preserve"> (IDA).</w:t>
      </w:r>
    </w:p>
    <w:p w14:paraId="46806EAF" w14:textId="77777777" w:rsidR="0010036B" w:rsidRPr="0010036B" w:rsidRDefault="0010036B" w:rsidP="0010036B">
      <w:pPr>
        <w:pStyle w:val="BodyText"/>
        <w:spacing w:before="120" w:line="23" w:lineRule="atLeast"/>
        <w:jc w:val="both"/>
        <w:rPr>
          <w:lang w:val="en-ID"/>
        </w:rPr>
      </w:pPr>
      <w:proofErr w:type="spellStart"/>
      <w:r w:rsidRPr="0010036B">
        <w:rPr>
          <w:lang w:val="en-ID"/>
        </w:rPr>
        <w:t>Sementara</w:t>
      </w:r>
      <w:proofErr w:type="spellEnd"/>
      <w:r w:rsidRPr="0010036B">
        <w:rPr>
          <w:lang w:val="en-ID"/>
        </w:rPr>
        <w:t xml:space="preserve"> </w:t>
      </w:r>
      <w:proofErr w:type="spellStart"/>
      <w:r w:rsidRPr="0010036B">
        <w:rPr>
          <w:lang w:val="en-ID"/>
        </w:rPr>
        <w:t>itu</w:t>
      </w:r>
      <w:proofErr w:type="spellEnd"/>
      <w:r w:rsidRPr="0010036B">
        <w:rPr>
          <w:lang w:val="en-ID"/>
        </w:rPr>
        <w:t xml:space="preserve">, </w:t>
      </w:r>
      <w:proofErr w:type="spellStart"/>
      <w:r w:rsidRPr="0010036B">
        <w:rPr>
          <w:lang w:val="en-ID"/>
        </w:rPr>
        <w:t>distribusi</w:t>
      </w:r>
      <w:proofErr w:type="spellEnd"/>
      <w:r w:rsidRPr="0010036B">
        <w:rPr>
          <w:lang w:val="en-ID"/>
        </w:rPr>
        <w:t xml:space="preserve"> status </w:t>
      </w:r>
      <w:proofErr w:type="spellStart"/>
      <w:r w:rsidRPr="0010036B">
        <w:rPr>
          <w:lang w:val="en-ID"/>
        </w:rPr>
        <w:t>nutrisi</w:t>
      </w:r>
      <w:proofErr w:type="spellEnd"/>
      <w:r w:rsidRPr="0010036B">
        <w:rPr>
          <w:lang w:val="en-ID"/>
        </w:rPr>
        <w:t xml:space="preserve"> </w:t>
      </w:r>
      <w:proofErr w:type="spellStart"/>
      <w:r w:rsidRPr="0010036B">
        <w:rPr>
          <w:lang w:val="en-ID"/>
        </w:rPr>
        <w:t>berdasarkan</w:t>
      </w:r>
      <w:proofErr w:type="spellEnd"/>
      <w:r w:rsidRPr="0010036B">
        <w:rPr>
          <w:lang w:val="en-ID"/>
        </w:rPr>
        <w:t xml:space="preserve"> </w:t>
      </w:r>
      <w:proofErr w:type="spellStart"/>
      <w:r w:rsidRPr="0010036B">
        <w:rPr>
          <w:lang w:val="en-ID"/>
        </w:rPr>
        <w:t>Indeks</w:t>
      </w:r>
      <w:proofErr w:type="spellEnd"/>
      <w:r w:rsidRPr="0010036B">
        <w:rPr>
          <w:lang w:val="en-ID"/>
        </w:rPr>
        <w:t xml:space="preserve"> Massa </w:t>
      </w:r>
      <w:proofErr w:type="spellStart"/>
      <w:r w:rsidRPr="0010036B">
        <w:rPr>
          <w:lang w:val="en-ID"/>
        </w:rPr>
        <w:t>Tubuh</w:t>
      </w:r>
      <w:proofErr w:type="spellEnd"/>
      <w:r w:rsidRPr="0010036B">
        <w:rPr>
          <w:lang w:val="en-ID"/>
        </w:rPr>
        <w:t xml:space="preserve"> (IMT) </w:t>
      </w:r>
      <w:proofErr w:type="spellStart"/>
      <w:r w:rsidRPr="0010036B">
        <w:rPr>
          <w:lang w:val="en-ID"/>
        </w:rPr>
        <w:t>menunjukkan</w:t>
      </w:r>
      <w:proofErr w:type="spellEnd"/>
      <w:r w:rsidRPr="0010036B">
        <w:rPr>
          <w:lang w:val="en-ID"/>
        </w:rPr>
        <w:t xml:space="preserve"> </w:t>
      </w:r>
      <w:proofErr w:type="spellStart"/>
      <w:r w:rsidRPr="0010036B">
        <w:rPr>
          <w:lang w:val="en-ID"/>
        </w:rPr>
        <w:t>bahwa</w:t>
      </w:r>
      <w:proofErr w:type="spellEnd"/>
      <w:r w:rsidRPr="0010036B">
        <w:rPr>
          <w:lang w:val="en-ID"/>
        </w:rPr>
        <w:t xml:space="preserve"> 56% </w:t>
      </w:r>
      <w:proofErr w:type="spellStart"/>
      <w:r w:rsidRPr="0010036B">
        <w:rPr>
          <w:lang w:val="en-ID"/>
        </w:rPr>
        <w:t>remaja</w:t>
      </w:r>
      <w:proofErr w:type="spellEnd"/>
      <w:r w:rsidRPr="0010036B">
        <w:rPr>
          <w:lang w:val="en-ID"/>
        </w:rPr>
        <w:t xml:space="preserve"> </w:t>
      </w:r>
      <w:proofErr w:type="spellStart"/>
      <w:r w:rsidRPr="0010036B">
        <w:rPr>
          <w:lang w:val="en-ID"/>
        </w:rPr>
        <w:t>memiliki</w:t>
      </w:r>
      <w:proofErr w:type="spellEnd"/>
      <w:r w:rsidRPr="0010036B">
        <w:rPr>
          <w:lang w:val="en-ID"/>
        </w:rPr>
        <w:t xml:space="preserve"> status </w:t>
      </w:r>
      <w:proofErr w:type="spellStart"/>
      <w:r w:rsidRPr="0010036B">
        <w:rPr>
          <w:lang w:val="en-ID"/>
        </w:rPr>
        <w:t>gizi</w:t>
      </w:r>
      <w:proofErr w:type="spellEnd"/>
      <w:r w:rsidRPr="0010036B">
        <w:rPr>
          <w:lang w:val="en-ID"/>
        </w:rPr>
        <w:t xml:space="preserve"> normal, </w:t>
      </w:r>
      <w:proofErr w:type="spellStart"/>
      <w:r w:rsidRPr="0010036B">
        <w:rPr>
          <w:lang w:val="en-ID"/>
        </w:rPr>
        <w:t>namun</w:t>
      </w:r>
      <w:proofErr w:type="spellEnd"/>
      <w:r w:rsidRPr="0010036B">
        <w:rPr>
          <w:lang w:val="en-ID"/>
        </w:rPr>
        <w:t xml:space="preserve"> </w:t>
      </w:r>
      <w:proofErr w:type="spellStart"/>
      <w:r w:rsidRPr="0010036B">
        <w:rPr>
          <w:lang w:val="en-ID"/>
        </w:rPr>
        <w:t>ditemukan</w:t>
      </w:r>
      <w:proofErr w:type="spellEnd"/>
      <w:r w:rsidRPr="0010036B">
        <w:rPr>
          <w:lang w:val="en-ID"/>
        </w:rPr>
        <w:t xml:space="preserve"> juga 24% </w:t>
      </w:r>
      <w:proofErr w:type="spellStart"/>
      <w:r w:rsidRPr="0010036B">
        <w:rPr>
          <w:lang w:val="en-ID"/>
        </w:rPr>
        <w:t>mengalami</w:t>
      </w:r>
      <w:proofErr w:type="spellEnd"/>
      <w:r w:rsidRPr="0010036B">
        <w:rPr>
          <w:lang w:val="en-ID"/>
        </w:rPr>
        <w:t xml:space="preserve"> overweight, 12% </w:t>
      </w:r>
      <w:proofErr w:type="spellStart"/>
      <w:r w:rsidRPr="0010036B">
        <w:rPr>
          <w:lang w:val="en-ID"/>
        </w:rPr>
        <w:t>mengalami</w:t>
      </w:r>
      <w:proofErr w:type="spellEnd"/>
      <w:r w:rsidRPr="0010036B">
        <w:rPr>
          <w:lang w:val="en-ID"/>
        </w:rPr>
        <w:t xml:space="preserve"> </w:t>
      </w:r>
      <w:proofErr w:type="spellStart"/>
      <w:r w:rsidRPr="0010036B">
        <w:rPr>
          <w:lang w:val="en-ID"/>
        </w:rPr>
        <w:t>obesitas</w:t>
      </w:r>
      <w:proofErr w:type="spellEnd"/>
      <w:r w:rsidRPr="0010036B">
        <w:rPr>
          <w:lang w:val="en-ID"/>
        </w:rPr>
        <w:t xml:space="preserve">, dan 8% </w:t>
      </w:r>
      <w:proofErr w:type="spellStart"/>
      <w:r w:rsidRPr="0010036B">
        <w:rPr>
          <w:lang w:val="en-ID"/>
        </w:rPr>
        <w:t>termasuk</w:t>
      </w:r>
      <w:proofErr w:type="spellEnd"/>
      <w:r w:rsidRPr="0010036B">
        <w:rPr>
          <w:lang w:val="en-ID"/>
        </w:rPr>
        <w:t xml:space="preserve"> </w:t>
      </w:r>
      <w:proofErr w:type="spellStart"/>
      <w:r w:rsidRPr="0010036B">
        <w:rPr>
          <w:lang w:val="en-ID"/>
        </w:rPr>
        <w:lastRenderedPageBreak/>
        <w:t>dalam</w:t>
      </w:r>
      <w:proofErr w:type="spellEnd"/>
      <w:r w:rsidRPr="0010036B">
        <w:rPr>
          <w:lang w:val="en-ID"/>
        </w:rPr>
        <w:t xml:space="preserve"> </w:t>
      </w:r>
      <w:proofErr w:type="spellStart"/>
      <w:r w:rsidRPr="0010036B">
        <w:rPr>
          <w:lang w:val="en-ID"/>
        </w:rPr>
        <w:t>kategori</w:t>
      </w:r>
      <w:proofErr w:type="spellEnd"/>
      <w:r w:rsidRPr="0010036B">
        <w:rPr>
          <w:lang w:val="en-ID"/>
        </w:rPr>
        <w:t xml:space="preserve"> underweight. </w:t>
      </w:r>
      <w:proofErr w:type="spellStart"/>
      <w:r w:rsidRPr="0010036B">
        <w:rPr>
          <w:lang w:val="en-ID"/>
        </w:rPr>
        <w:t>Kondisi</w:t>
      </w:r>
      <w:proofErr w:type="spellEnd"/>
      <w:r w:rsidRPr="0010036B">
        <w:rPr>
          <w:lang w:val="en-ID"/>
        </w:rPr>
        <w:t xml:space="preserve"> </w:t>
      </w:r>
      <w:proofErr w:type="spellStart"/>
      <w:r w:rsidRPr="0010036B">
        <w:rPr>
          <w:lang w:val="en-ID"/>
        </w:rPr>
        <w:t>ini</w:t>
      </w:r>
      <w:proofErr w:type="spellEnd"/>
      <w:r w:rsidRPr="0010036B">
        <w:rPr>
          <w:lang w:val="en-ID"/>
        </w:rPr>
        <w:t xml:space="preserve"> </w:t>
      </w:r>
      <w:proofErr w:type="spellStart"/>
      <w:r w:rsidRPr="0010036B">
        <w:rPr>
          <w:lang w:val="en-ID"/>
        </w:rPr>
        <w:t>mengindikasikan</w:t>
      </w:r>
      <w:proofErr w:type="spellEnd"/>
      <w:r w:rsidRPr="0010036B">
        <w:rPr>
          <w:lang w:val="en-ID"/>
        </w:rPr>
        <w:t xml:space="preserve"> </w:t>
      </w:r>
      <w:proofErr w:type="spellStart"/>
      <w:r w:rsidRPr="0010036B">
        <w:rPr>
          <w:lang w:val="en-ID"/>
        </w:rPr>
        <w:t>adanya</w:t>
      </w:r>
      <w:proofErr w:type="spellEnd"/>
      <w:r w:rsidRPr="0010036B">
        <w:rPr>
          <w:lang w:val="en-ID"/>
        </w:rPr>
        <w:t xml:space="preserve"> </w:t>
      </w:r>
      <w:proofErr w:type="spellStart"/>
      <w:r w:rsidRPr="0010036B">
        <w:rPr>
          <w:lang w:val="en-ID"/>
        </w:rPr>
        <w:t>ketidakseimbangan</w:t>
      </w:r>
      <w:proofErr w:type="spellEnd"/>
      <w:r w:rsidRPr="0010036B">
        <w:rPr>
          <w:lang w:val="en-ID"/>
        </w:rPr>
        <w:t xml:space="preserve"> </w:t>
      </w:r>
      <w:proofErr w:type="spellStart"/>
      <w:r w:rsidRPr="0010036B">
        <w:rPr>
          <w:lang w:val="en-ID"/>
        </w:rPr>
        <w:t>gizi</w:t>
      </w:r>
      <w:proofErr w:type="spellEnd"/>
      <w:r w:rsidRPr="0010036B">
        <w:rPr>
          <w:lang w:val="en-ID"/>
        </w:rPr>
        <w:t xml:space="preserve">, </w:t>
      </w:r>
      <w:proofErr w:type="spellStart"/>
      <w:r w:rsidRPr="0010036B">
        <w:rPr>
          <w:lang w:val="en-ID"/>
        </w:rPr>
        <w:t>baik</w:t>
      </w:r>
      <w:proofErr w:type="spellEnd"/>
      <w:r w:rsidRPr="0010036B">
        <w:rPr>
          <w:lang w:val="en-ID"/>
        </w:rPr>
        <w:t xml:space="preserve"> </w:t>
      </w:r>
      <w:proofErr w:type="spellStart"/>
      <w:r w:rsidRPr="0010036B">
        <w:rPr>
          <w:lang w:val="en-ID"/>
        </w:rPr>
        <w:t>dalam</w:t>
      </w:r>
      <w:proofErr w:type="spellEnd"/>
      <w:r w:rsidRPr="0010036B">
        <w:rPr>
          <w:lang w:val="en-ID"/>
        </w:rPr>
        <w:t xml:space="preserve"> </w:t>
      </w:r>
      <w:proofErr w:type="spellStart"/>
      <w:r w:rsidRPr="0010036B">
        <w:rPr>
          <w:lang w:val="en-ID"/>
        </w:rPr>
        <w:t>bentuk</w:t>
      </w:r>
      <w:proofErr w:type="spellEnd"/>
      <w:r w:rsidRPr="0010036B">
        <w:rPr>
          <w:lang w:val="en-ID"/>
        </w:rPr>
        <w:t xml:space="preserve"> </w:t>
      </w:r>
      <w:proofErr w:type="spellStart"/>
      <w:r w:rsidRPr="0010036B">
        <w:rPr>
          <w:lang w:val="en-ID"/>
        </w:rPr>
        <w:t>kekurangan</w:t>
      </w:r>
      <w:proofErr w:type="spellEnd"/>
      <w:r w:rsidRPr="0010036B">
        <w:rPr>
          <w:lang w:val="en-ID"/>
        </w:rPr>
        <w:t xml:space="preserve"> </w:t>
      </w:r>
      <w:proofErr w:type="spellStart"/>
      <w:r w:rsidRPr="0010036B">
        <w:rPr>
          <w:lang w:val="en-ID"/>
        </w:rPr>
        <w:t>maupun</w:t>
      </w:r>
      <w:proofErr w:type="spellEnd"/>
      <w:r w:rsidRPr="0010036B">
        <w:rPr>
          <w:lang w:val="en-ID"/>
        </w:rPr>
        <w:t xml:space="preserve"> </w:t>
      </w:r>
      <w:proofErr w:type="spellStart"/>
      <w:r w:rsidRPr="0010036B">
        <w:rPr>
          <w:lang w:val="en-ID"/>
        </w:rPr>
        <w:t>kelebihan</w:t>
      </w:r>
      <w:proofErr w:type="spellEnd"/>
      <w:r w:rsidRPr="0010036B">
        <w:rPr>
          <w:lang w:val="en-ID"/>
        </w:rPr>
        <w:t xml:space="preserve">, yang </w:t>
      </w:r>
      <w:proofErr w:type="spellStart"/>
      <w:r w:rsidRPr="0010036B">
        <w:rPr>
          <w:lang w:val="en-ID"/>
        </w:rPr>
        <w:t>dapat</w:t>
      </w:r>
      <w:proofErr w:type="spellEnd"/>
      <w:r w:rsidRPr="0010036B">
        <w:rPr>
          <w:lang w:val="en-ID"/>
        </w:rPr>
        <w:t xml:space="preserve"> </w:t>
      </w:r>
      <w:proofErr w:type="spellStart"/>
      <w:r w:rsidRPr="0010036B">
        <w:rPr>
          <w:lang w:val="en-ID"/>
        </w:rPr>
        <w:t>memengaruhi</w:t>
      </w:r>
      <w:proofErr w:type="spellEnd"/>
      <w:r w:rsidRPr="0010036B">
        <w:rPr>
          <w:lang w:val="en-ID"/>
        </w:rPr>
        <w:t xml:space="preserve"> </w:t>
      </w:r>
      <w:proofErr w:type="spellStart"/>
      <w:r w:rsidRPr="0010036B">
        <w:rPr>
          <w:lang w:val="en-ID"/>
        </w:rPr>
        <w:t>kesehatan</w:t>
      </w:r>
      <w:proofErr w:type="spellEnd"/>
      <w:r w:rsidRPr="0010036B">
        <w:rPr>
          <w:lang w:val="en-ID"/>
        </w:rPr>
        <w:t xml:space="preserve"> </w:t>
      </w:r>
      <w:proofErr w:type="spellStart"/>
      <w:r w:rsidRPr="0010036B">
        <w:rPr>
          <w:lang w:val="en-ID"/>
        </w:rPr>
        <w:t>jangka</w:t>
      </w:r>
      <w:proofErr w:type="spellEnd"/>
      <w:r w:rsidRPr="0010036B">
        <w:rPr>
          <w:lang w:val="en-ID"/>
        </w:rPr>
        <w:t xml:space="preserve"> </w:t>
      </w:r>
      <w:proofErr w:type="spellStart"/>
      <w:r w:rsidRPr="0010036B">
        <w:rPr>
          <w:lang w:val="en-ID"/>
        </w:rPr>
        <w:t>panjang</w:t>
      </w:r>
      <w:proofErr w:type="spellEnd"/>
      <w:r w:rsidRPr="0010036B">
        <w:rPr>
          <w:lang w:val="en-ID"/>
        </w:rPr>
        <w:t xml:space="preserve"> </w:t>
      </w:r>
      <w:proofErr w:type="spellStart"/>
      <w:r w:rsidRPr="0010036B">
        <w:rPr>
          <w:lang w:val="en-ID"/>
        </w:rPr>
        <w:t>remaja</w:t>
      </w:r>
      <w:proofErr w:type="spellEnd"/>
      <w:r w:rsidRPr="0010036B">
        <w:rPr>
          <w:lang w:val="en-ID"/>
        </w:rPr>
        <w:t xml:space="preserve">. </w:t>
      </w:r>
      <w:proofErr w:type="spellStart"/>
      <w:r w:rsidRPr="0010036B">
        <w:rPr>
          <w:lang w:val="en-ID"/>
        </w:rPr>
        <w:t>Dengan</w:t>
      </w:r>
      <w:proofErr w:type="spellEnd"/>
      <w:r w:rsidRPr="0010036B">
        <w:rPr>
          <w:lang w:val="en-ID"/>
        </w:rPr>
        <w:t xml:space="preserve"> </w:t>
      </w:r>
      <w:proofErr w:type="spellStart"/>
      <w:r w:rsidRPr="0010036B">
        <w:rPr>
          <w:lang w:val="en-ID"/>
        </w:rPr>
        <w:t>demikian</w:t>
      </w:r>
      <w:proofErr w:type="spellEnd"/>
      <w:r w:rsidRPr="0010036B">
        <w:rPr>
          <w:lang w:val="en-ID"/>
        </w:rPr>
        <w:t xml:space="preserve">, </w:t>
      </w:r>
      <w:proofErr w:type="spellStart"/>
      <w:r w:rsidRPr="0010036B">
        <w:rPr>
          <w:lang w:val="en-ID"/>
        </w:rPr>
        <w:t>diperlukan</w:t>
      </w:r>
      <w:proofErr w:type="spellEnd"/>
      <w:r w:rsidRPr="0010036B">
        <w:rPr>
          <w:lang w:val="en-ID"/>
        </w:rPr>
        <w:t xml:space="preserve"> </w:t>
      </w:r>
      <w:proofErr w:type="spellStart"/>
      <w:r w:rsidRPr="0010036B">
        <w:rPr>
          <w:lang w:val="en-ID"/>
        </w:rPr>
        <w:t>intervensi</w:t>
      </w:r>
      <w:proofErr w:type="spellEnd"/>
      <w:r w:rsidRPr="0010036B">
        <w:rPr>
          <w:lang w:val="en-ID"/>
        </w:rPr>
        <w:t xml:space="preserve"> yang </w:t>
      </w:r>
      <w:proofErr w:type="spellStart"/>
      <w:r w:rsidRPr="0010036B">
        <w:rPr>
          <w:lang w:val="en-ID"/>
        </w:rPr>
        <w:t>terintegrasi</w:t>
      </w:r>
      <w:proofErr w:type="spellEnd"/>
      <w:r w:rsidRPr="0010036B">
        <w:rPr>
          <w:lang w:val="en-ID"/>
        </w:rPr>
        <w:t xml:space="preserve">, </w:t>
      </w:r>
      <w:proofErr w:type="spellStart"/>
      <w:r w:rsidRPr="0010036B">
        <w:rPr>
          <w:lang w:val="en-ID"/>
        </w:rPr>
        <w:t>seperti</w:t>
      </w:r>
      <w:proofErr w:type="spellEnd"/>
      <w:r w:rsidRPr="0010036B">
        <w:rPr>
          <w:lang w:val="en-ID"/>
        </w:rPr>
        <w:t xml:space="preserve"> </w:t>
      </w:r>
      <w:proofErr w:type="spellStart"/>
      <w:r w:rsidRPr="0010036B">
        <w:rPr>
          <w:lang w:val="en-ID"/>
        </w:rPr>
        <w:t>edukasi</w:t>
      </w:r>
      <w:proofErr w:type="spellEnd"/>
      <w:r w:rsidRPr="0010036B">
        <w:rPr>
          <w:lang w:val="en-ID"/>
        </w:rPr>
        <w:t xml:space="preserve"> </w:t>
      </w:r>
      <w:proofErr w:type="spellStart"/>
      <w:r w:rsidRPr="0010036B">
        <w:rPr>
          <w:lang w:val="en-ID"/>
        </w:rPr>
        <w:t>gizi</w:t>
      </w:r>
      <w:proofErr w:type="spellEnd"/>
      <w:r w:rsidRPr="0010036B">
        <w:rPr>
          <w:lang w:val="en-ID"/>
        </w:rPr>
        <w:t xml:space="preserve">, </w:t>
      </w:r>
      <w:proofErr w:type="spellStart"/>
      <w:r w:rsidRPr="0010036B">
        <w:rPr>
          <w:lang w:val="en-ID"/>
        </w:rPr>
        <w:t>peningkatan</w:t>
      </w:r>
      <w:proofErr w:type="spellEnd"/>
      <w:r w:rsidRPr="0010036B">
        <w:rPr>
          <w:lang w:val="en-ID"/>
        </w:rPr>
        <w:t xml:space="preserve"> </w:t>
      </w:r>
      <w:proofErr w:type="spellStart"/>
      <w:r w:rsidRPr="0010036B">
        <w:rPr>
          <w:lang w:val="en-ID"/>
        </w:rPr>
        <w:t>pola</w:t>
      </w:r>
      <w:proofErr w:type="spellEnd"/>
      <w:r w:rsidRPr="0010036B">
        <w:rPr>
          <w:lang w:val="en-ID"/>
        </w:rPr>
        <w:t xml:space="preserve"> </w:t>
      </w:r>
      <w:proofErr w:type="spellStart"/>
      <w:r w:rsidRPr="0010036B">
        <w:rPr>
          <w:lang w:val="en-ID"/>
        </w:rPr>
        <w:t>makan</w:t>
      </w:r>
      <w:proofErr w:type="spellEnd"/>
      <w:r w:rsidRPr="0010036B">
        <w:rPr>
          <w:lang w:val="en-ID"/>
        </w:rPr>
        <w:t xml:space="preserve"> </w:t>
      </w:r>
      <w:proofErr w:type="spellStart"/>
      <w:r w:rsidRPr="0010036B">
        <w:rPr>
          <w:lang w:val="en-ID"/>
        </w:rPr>
        <w:t>sehat</w:t>
      </w:r>
      <w:proofErr w:type="spellEnd"/>
      <w:r w:rsidRPr="0010036B">
        <w:rPr>
          <w:lang w:val="en-ID"/>
        </w:rPr>
        <w:t xml:space="preserve">, </w:t>
      </w:r>
      <w:proofErr w:type="spellStart"/>
      <w:r w:rsidRPr="0010036B">
        <w:rPr>
          <w:lang w:val="en-ID"/>
        </w:rPr>
        <w:t>suplementasi</w:t>
      </w:r>
      <w:proofErr w:type="spellEnd"/>
      <w:r w:rsidRPr="0010036B">
        <w:rPr>
          <w:lang w:val="en-ID"/>
        </w:rPr>
        <w:t xml:space="preserve"> </w:t>
      </w:r>
      <w:proofErr w:type="spellStart"/>
      <w:r w:rsidRPr="0010036B">
        <w:rPr>
          <w:lang w:val="en-ID"/>
        </w:rPr>
        <w:t>zat</w:t>
      </w:r>
      <w:proofErr w:type="spellEnd"/>
      <w:r w:rsidRPr="0010036B">
        <w:rPr>
          <w:lang w:val="en-ID"/>
        </w:rPr>
        <w:t xml:space="preserve"> </w:t>
      </w:r>
      <w:proofErr w:type="spellStart"/>
      <w:r w:rsidRPr="0010036B">
        <w:rPr>
          <w:lang w:val="en-ID"/>
        </w:rPr>
        <w:t>besi</w:t>
      </w:r>
      <w:proofErr w:type="spellEnd"/>
      <w:r w:rsidRPr="0010036B">
        <w:rPr>
          <w:lang w:val="en-ID"/>
        </w:rPr>
        <w:t xml:space="preserve">, dan </w:t>
      </w:r>
      <w:proofErr w:type="spellStart"/>
      <w:r w:rsidRPr="0010036B">
        <w:rPr>
          <w:lang w:val="en-ID"/>
        </w:rPr>
        <w:t>aktivitas</w:t>
      </w:r>
      <w:proofErr w:type="spellEnd"/>
      <w:r w:rsidRPr="0010036B">
        <w:rPr>
          <w:lang w:val="en-ID"/>
        </w:rPr>
        <w:t xml:space="preserve"> </w:t>
      </w:r>
      <w:proofErr w:type="spellStart"/>
      <w:r w:rsidRPr="0010036B">
        <w:rPr>
          <w:lang w:val="en-ID"/>
        </w:rPr>
        <w:t>fisik</w:t>
      </w:r>
      <w:proofErr w:type="spellEnd"/>
      <w:r w:rsidRPr="0010036B">
        <w:rPr>
          <w:lang w:val="en-ID"/>
        </w:rPr>
        <w:t xml:space="preserve"> </w:t>
      </w:r>
      <w:proofErr w:type="spellStart"/>
      <w:r w:rsidRPr="0010036B">
        <w:rPr>
          <w:lang w:val="en-ID"/>
        </w:rPr>
        <w:t>teratur</w:t>
      </w:r>
      <w:proofErr w:type="spellEnd"/>
      <w:r w:rsidRPr="0010036B">
        <w:rPr>
          <w:lang w:val="en-ID"/>
        </w:rPr>
        <w:t xml:space="preserve">, </w:t>
      </w:r>
      <w:proofErr w:type="spellStart"/>
      <w:r w:rsidRPr="0010036B">
        <w:rPr>
          <w:lang w:val="en-ID"/>
        </w:rPr>
        <w:t>untuk</w:t>
      </w:r>
      <w:proofErr w:type="spellEnd"/>
      <w:r w:rsidRPr="0010036B">
        <w:rPr>
          <w:lang w:val="en-ID"/>
        </w:rPr>
        <w:t xml:space="preserve"> </w:t>
      </w:r>
      <w:proofErr w:type="spellStart"/>
      <w:r w:rsidRPr="0010036B">
        <w:rPr>
          <w:lang w:val="en-ID"/>
        </w:rPr>
        <w:t>mencegah</w:t>
      </w:r>
      <w:proofErr w:type="spellEnd"/>
      <w:r w:rsidRPr="0010036B">
        <w:rPr>
          <w:lang w:val="en-ID"/>
        </w:rPr>
        <w:t xml:space="preserve"> </w:t>
      </w:r>
      <w:proofErr w:type="spellStart"/>
      <w:r w:rsidRPr="0010036B">
        <w:rPr>
          <w:lang w:val="en-ID"/>
        </w:rPr>
        <w:t>anemia</w:t>
      </w:r>
      <w:proofErr w:type="spellEnd"/>
      <w:r w:rsidRPr="0010036B">
        <w:rPr>
          <w:lang w:val="en-ID"/>
        </w:rPr>
        <w:t xml:space="preserve">, </w:t>
      </w:r>
      <w:proofErr w:type="spellStart"/>
      <w:r w:rsidRPr="0010036B">
        <w:rPr>
          <w:lang w:val="en-ID"/>
        </w:rPr>
        <w:t>memperbaiki</w:t>
      </w:r>
      <w:proofErr w:type="spellEnd"/>
      <w:r w:rsidRPr="0010036B">
        <w:rPr>
          <w:lang w:val="en-ID"/>
        </w:rPr>
        <w:t xml:space="preserve"> </w:t>
      </w:r>
      <w:proofErr w:type="spellStart"/>
      <w:r w:rsidRPr="0010036B">
        <w:rPr>
          <w:lang w:val="en-ID"/>
        </w:rPr>
        <w:t>defisiensi</w:t>
      </w:r>
      <w:proofErr w:type="spellEnd"/>
      <w:r w:rsidRPr="0010036B">
        <w:rPr>
          <w:lang w:val="en-ID"/>
        </w:rPr>
        <w:t xml:space="preserve"> </w:t>
      </w:r>
      <w:proofErr w:type="spellStart"/>
      <w:r w:rsidRPr="0010036B">
        <w:rPr>
          <w:lang w:val="en-ID"/>
        </w:rPr>
        <w:t>zat</w:t>
      </w:r>
      <w:proofErr w:type="spellEnd"/>
      <w:r w:rsidRPr="0010036B">
        <w:rPr>
          <w:lang w:val="en-ID"/>
        </w:rPr>
        <w:t xml:space="preserve"> </w:t>
      </w:r>
      <w:proofErr w:type="spellStart"/>
      <w:r w:rsidRPr="0010036B">
        <w:rPr>
          <w:lang w:val="en-ID"/>
        </w:rPr>
        <w:t>besi</w:t>
      </w:r>
      <w:proofErr w:type="spellEnd"/>
      <w:r w:rsidRPr="0010036B">
        <w:rPr>
          <w:lang w:val="en-ID"/>
        </w:rPr>
        <w:t xml:space="preserve">, dan </w:t>
      </w:r>
      <w:proofErr w:type="spellStart"/>
      <w:r w:rsidRPr="0010036B">
        <w:rPr>
          <w:lang w:val="en-ID"/>
        </w:rPr>
        <w:t>menjaga</w:t>
      </w:r>
      <w:proofErr w:type="spellEnd"/>
      <w:r w:rsidRPr="0010036B">
        <w:rPr>
          <w:lang w:val="en-ID"/>
        </w:rPr>
        <w:t xml:space="preserve"> status </w:t>
      </w:r>
      <w:proofErr w:type="spellStart"/>
      <w:r w:rsidRPr="0010036B">
        <w:rPr>
          <w:lang w:val="en-ID"/>
        </w:rPr>
        <w:t>nutrisi</w:t>
      </w:r>
      <w:proofErr w:type="spellEnd"/>
      <w:r w:rsidRPr="0010036B">
        <w:rPr>
          <w:lang w:val="en-ID"/>
        </w:rPr>
        <w:t xml:space="preserve"> optimal pada </w:t>
      </w:r>
      <w:proofErr w:type="spellStart"/>
      <w:r w:rsidRPr="0010036B">
        <w:rPr>
          <w:lang w:val="en-ID"/>
        </w:rPr>
        <w:t>remaja</w:t>
      </w:r>
      <w:proofErr w:type="spellEnd"/>
      <w:r w:rsidRPr="0010036B">
        <w:rPr>
          <w:lang w:val="en-ID"/>
        </w:rPr>
        <w:t xml:space="preserve"> </w:t>
      </w:r>
      <w:proofErr w:type="spellStart"/>
      <w:r w:rsidRPr="0010036B">
        <w:rPr>
          <w:lang w:val="en-ID"/>
        </w:rPr>
        <w:t>putri</w:t>
      </w:r>
      <w:proofErr w:type="spellEnd"/>
      <w:r w:rsidRPr="0010036B">
        <w:rPr>
          <w:lang w:val="en-ID"/>
        </w:rPr>
        <w:t>.</w:t>
      </w:r>
    </w:p>
    <w:p w14:paraId="54552B35" w14:textId="77777777" w:rsidR="00652DB1" w:rsidRPr="0010036B" w:rsidRDefault="00000000">
      <w:pPr>
        <w:pStyle w:val="BodyText"/>
        <w:spacing w:before="120" w:line="23" w:lineRule="atLeast"/>
        <w:jc w:val="both"/>
        <w:rPr>
          <w:b/>
        </w:rPr>
      </w:pPr>
      <w:r w:rsidRPr="0010036B">
        <w:rPr>
          <w:b/>
        </w:rPr>
        <w:t>B. Saran</w:t>
      </w:r>
    </w:p>
    <w:p w14:paraId="62676FDC" w14:textId="45CF7321" w:rsidR="00652DB1" w:rsidRPr="0010036B" w:rsidRDefault="0010036B">
      <w:pPr>
        <w:widowControl w:val="0"/>
        <w:spacing w:line="23" w:lineRule="atLeast"/>
        <w:ind w:firstLine="360"/>
        <w:jc w:val="both"/>
        <w:rPr>
          <w:rFonts w:ascii="Times New Roman" w:cs="Times New Roman"/>
        </w:rPr>
      </w:pPr>
      <w:r w:rsidRPr="0010036B">
        <w:rPr>
          <w:rFonts w:ascii="Times New Roman" w:cs="Times New Roman"/>
        </w:rPr>
        <w:t>Diperlukan upaya terpadu untuk mencegah anemia, defisiensi zat besi, dan ketidakseimbangan status gizi pada remaja putri melalui edukasi gizi tentang pola makan sehat, peningkatan konsumsi makanan kaya zat besi, dan kepatuhan program suplementasi Tablet Tambah Darah (TTD). Selain itu, aktivitas fisik teratur dan pemantauan rutin status gizi serta kadar hemoglobin dan ferritin perlu dilakukan di sekolah bekerja sama dengan tenaga kesehatan. Kolaborasi antara sekolah, keluarga, dan pemerintah penting untuk mendukung program intervensi gizi yang efektif dan berkelanjutan guna mendukung kesehatan optimal remaja putri.</w:t>
      </w:r>
    </w:p>
    <w:p w14:paraId="588AEC53" w14:textId="77777777" w:rsidR="0010036B" w:rsidRPr="0010036B" w:rsidRDefault="0010036B">
      <w:pPr>
        <w:widowControl w:val="0"/>
        <w:spacing w:line="23" w:lineRule="atLeast"/>
        <w:ind w:firstLine="360"/>
        <w:jc w:val="both"/>
        <w:rPr>
          <w:rFonts w:ascii="Times New Roman" w:cs="Times New Roman"/>
          <w:lang w:val="en-US"/>
        </w:rPr>
      </w:pPr>
    </w:p>
    <w:p w14:paraId="353B426F" w14:textId="68895EED" w:rsidR="0010036B" w:rsidRPr="0010036B" w:rsidRDefault="00000000" w:rsidP="0010036B">
      <w:pPr>
        <w:pStyle w:val="BodyText"/>
        <w:spacing w:before="120" w:after="120"/>
        <w:jc w:val="both"/>
        <w:rPr>
          <w:rFonts w:eastAsia="SimSun"/>
          <w:bCs/>
          <w:sz w:val="20"/>
          <w:lang w:val="id-ID"/>
        </w:rPr>
      </w:pPr>
      <w:r w:rsidRPr="0010036B">
        <w:rPr>
          <w:b/>
        </w:rPr>
        <w:t>DAFTAR PUSTAKA</w:t>
      </w:r>
    </w:p>
    <w:sdt>
      <w:sdtPr>
        <w:rPr>
          <w:rFonts w:ascii="Times New Roman" w:eastAsia="Times New Roman" w:cs="Times New Roman"/>
          <w:color w:val="000000"/>
          <w:sz w:val="20"/>
          <w:lang w:val="en-US"/>
        </w:rPr>
        <w:tag w:val="MENDELEY_BIBLIOGRAPHY"/>
        <w:id w:val="978109372"/>
        <w:placeholder>
          <w:docPart w:val="DefaultPlaceholder_-1854013440"/>
        </w:placeholder>
      </w:sdtPr>
      <w:sdtContent>
        <w:p w14:paraId="77798EDC" w14:textId="77777777" w:rsidR="0010036B" w:rsidRPr="0010036B" w:rsidRDefault="0010036B" w:rsidP="0010036B">
          <w:pPr>
            <w:autoSpaceDE w:val="0"/>
            <w:autoSpaceDN w:val="0"/>
            <w:spacing w:line="240" w:lineRule="auto"/>
            <w:ind w:hanging="640"/>
            <w:jc w:val="both"/>
            <w:divId w:val="807043006"/>
            <w:rPr>
              <w:rFonts w:ascii="Times New Roman" w:eastAsia="Times New Roman" w:cs="Times New Roman"/>
              <w:color w:val="000000"/>
            </w:rPr>
          </w:pPr>
          <w:r w:rsidRPr="0010036B">
            <w:rPr>
              <w:rFonts w:ascii="Times New Roman" w:eastAsia="Times New Roman" w:cs="Times New Roman"/>
              <w:color w:val="000000"/>
            </w:rPr>
            <w:t>1.</w:t>
          </w:r>
          <w:r w:rsidRPr="0010036B">
            <w:rPr>
              <w:rFonts w:ascii="Times New Roman" w:eastAsia="Times New Roman" w:cs="Times New Roman"/>
              <w:color w:val="000000"/>
            </w:rPr>
            <w:tab/>
            <w:t xml:space="preserve">WHO. Who Guideline On Use Of Ferritin Concentrations To Assess Iron Status In Individuals And Populations. 2020. </w:t>
          </w:r>
        </w:p>
        <w:p w14:paraId="0D6A7B78" w14:textId="77777777" w:rsidR="0010036B" w:rsidRPr="0010036B" w:rsidRDefault="0010036B" w:rsidP="0010036B">
          <w:pPr>
            <w:autoSpaceDE w:val="0"/>
            <w:autoSpaceDN w:val="0"/>
            <w:spacing w:line="240" w:lineRule="auto"/>
            <w:ind w:hanging="640"/>
            <w:jc w:val="both"/>
            <w:divId w:val="1505124102"/>
            <w:rPr>
              <w:rFonts w:ascii="Times New Roman" w:eastAsia="Times New Roman" w:cs="Times New Roman"/>
              <w:color w:val="000000"/>
            </w:rPr>
          </w:pPr>
          <w:r w:rsidRPr="0010036B">
            <w:rPr>
              <w:rFonts w:ascii="Times New Roman" w:eastAsia="Times New Roman" w:cs="Times New Roman"/>
              <w:color w:val="000000"/>
            </w:rPr>
            <w:t>2.</w:t>
          </w:r>
          <w:r w:rsidRPr="0010036B">
            <w:rPr>
              <w:rFonts w:ascii="Times New Roman" w:eastAsia="Times New Roman" w:cs="Times New Roman"/>
              <w:color w:val="000000"/>
            </w:rPr>
            <w:tab/>
            <w:t xml:space="preserve">Lynch S, Pfeiffer CM, Georgieff MK, Brittenham G, Fairweather-Tait S, Hurrell RF, et al. Biomarkers of Nutrition for Development (BOND)-Iron review. Vol. 148, Journal of Nutrition. Oxford University Press; 2018. p. 1001S-1067S. </w:t>
          </w:r>
        </w:p>
        <w:p w14:paraId="490F73A6" w14:textId="77777777" w:rsidR="0010036B" w:rsidRPr="0010036B" w:rsidRDefault="0010036B" w:rsidP="0010036B">
          <w:pPr>
            <w:autoSpaceDE w:val="0"/>
            <w:autoSpaceDN w:val="0"/>
            <w:spacing w:line="240" w:lineRule="auto"/>
            <w:ind w:hanging="640"/>
            <w:jc w:val="both"/>
            <w:divId w:val="256325929"/>
            <w:rPr>
              <w:rFonts w:ascii="Times New Roman" w:eastAsia="Times New Roman" w:cs="Times New Roman"/>
              <w:color w:val="000000"/>
            </w:rPr>
          </w:pPr>
          <w:r w:rsidRPr="0010036B">
            <w:rPr>
              <w:rFonts w:ascii="Times New Roman" w:eastAsia="Times New Roman" w:cs="Times New Roman"/>
              <w:color w:val="000000"/>
            </w:rPr>
            <w:t>3.</w:t>
          </w:r>
          <w:r w:rsidRPr="0010036B">
            <w:rPr>
              <w:rFonts w:ascii="Times New Roman" w:eastAsia="Times New Roman" w:cs="Times New Roman"/>
              <w:color w:val="000000"/>
            </w:rPr>
            <w:tab/>
            <w:t xml:space="preserve">Timmer TC, de Groot R, Rijnhart JJM, Lakerveld J, Brug J, Perenboom CWM, et al. Dietary intake of heme iron is associated with ferritin and hemoglobin levels in Dutch blood donors: Results from Donor InSight. </w:t>
          </w:r>
          <w:r w:rsidRPr="0010036B">
            <w:rPr>
              <w:rFonts w:ascii="Times New Roman" w:eastAsia="Times New Roman" w:cs="Times New Roman"/>
              <w:color w:val="000000"/>
            </w:rPr>
            <w:t xml:space="preserve">Haematologica. 2020 Oct 1;105(10):2400–6. </w:t>
          </w:r>
        </w:p>
        <w:p w14:paraId="70D484F6" w14:textId="77777777" w:rsidR="0010036B" w:rsidRPr="0010036B" w:rsidRDefault="0010036B" w:rsidP="0010036B">
          <w:pPr>
            <w:autoSpaceDE w:val="0"/>
            <w:autoSpaceDN w:val="0"/>
            <w:spacing w:line="240" w:lineRule="auto"/>
            <w:ind w:hanging="640"/>
            <w:jc w:val="both"/>
            <w:divId w:val="1901875"/>
            <w:rPr>
              <w:rFonts w:ascii="Times New Roman" w:eastAsia="Times New Roman" w:cs="Times New Roman"/>
              <w:color w:val="000000"/>
            </w:rPr>
          </w:pPr>
          <w:r w:rsidRPr="0010036B">
            <w:rPr>
              <w:rFonts w:ascii="Times New Roman" w:eastAsia="Times New Roman" w:cs="Times New Roman"/>
              <w:color w:val="000000"/>
            </w:rPr>
            <w:t>4.</w:t>
          </w:r>
          <w:r w:rsidRPr="0010036B">
            <w:rPr>
              <w:rFonts w:ascii="Times New Roman" w:eastAsia="Times New Roman" w:cs="Times New Roman"/>
              <w:color w:val="000000"/>
            </w:rPr>
            <w:tab/>
            <w:t xml:space="preserve">Gardner W, Kassebaum N. Global, Regional, and National Prevalence of Anemia and Its Causes in 204 Countries and Territories, 1990–2019. Curr Dev Nutr. 2020 Jun;4:nzaa053_035. </w:t>
          </w:r>
        </w:p>
        <w:p w14:paraId="23FDD385" w14:textId="77777777" w:rsidR="0010036B" w:rsidRPr="0010036B" w:rsidRDefault="0010036B" w:rsidP="0010036B">
          <w:pPr>
            <w:autoSpaceDE w:val="0"/>
            <w:autoSpaceDN w:val="0"/>
            <w:spacing w:line="240" w:lineRule="auto"/>
            <w:ind w:hanging="640"/>
            <w:jc w:val="both"/>
            <w:divId w:val="1332174454"/>
            <w:rPr>
              <w:rFonts w:ascii="Times New Roman" w:eastAsia="Times New Roman" w:cs="Times New Roman"/>
              <w:color w:val="000000"/>
            </w:rPr>
          </w:pPr>
          <w:r w:rsidRPr="0010036B">
            <w:rPr>
              <w:rFonts w:ascii="Times New Roman" w:eastAsia="Times New Roman" w:cs="Times New Roman"/>
              <w:color w:val="000000"/>
            </w:rPr>
            <w:t>5.</w:t>
          </w:r>
          <w:r w:rsidRPr="0010036B">
            <w:rPr>
              <w:rFonts w:ascii="Times New Roman" w:eastAsia="Times New Roman" w:cs="Times New Roman"/>
              <w:color w:val="000000"/>
            </w:rPr>
            <w:tab/>
            <w:t xml:space="preserve">Badan Penelitian dan Pengembangan Kesehatan. Laporan Riskesdas 2018 Nasional. Kementrian Kesehatan Indonesia. 2018; </w:t>
          </w:r>
        </w:p>
        <w:p w14:paraId="5BA85C6C" w14:textId="77777777" w:rsidR="0010036B" w:rsidRPr="0010036B" w:rsidRDefault="0010036B" w:rsidP="0010036B">
          <w:pPr>
            <w:autoSpaceDE w:val="0"/>
            <w:autoSpaceDN w:val="0"/>
            <w:spacing w:line="240" w:lineRule="auto"/>
            <w:ind w:hanging="640"/>
            <w:jc w:val="both"/>
            <w:divId w:val="1939176397"/>
            <w:rPr>
              <w:rFonts w:ascii="Times New Roman" w:eastAsia="Times New Roman" w:cs="Times New Roman"/>
              <w:color w:val="000000"/>
            </w:rPr>
          </w:pPr>
          <w:r w:rsidRPr="0010036B">
            <w:rPr>
              <w:rFonts w:ascii="Times New Roman" w:eastAsia="Times New Roman" w:cs="Times New Roman"/>
              <w:color w:val="000000"/>
            </w:rPr>
            <w:t>6.</w:t>
          </w:r>
          <w:r w:rsidRPr="0010036B">
            <w:rPr>
              <w:rFonts w:ascii="Times New Roman" w:eastAsia="Times New Roman" w:cs="Times New Roman"/>
              <w:color w:val="000000"/>
            </w:rPr>
            <w:tab/>
            <w:t xml:space="preserve">Nikkilä A, Lohi O, Nieminen N, Csonka P. Trends in ferritin measurements in children and adolescents: A Finnish 9-year observational study. Acta Paediatrica, International Journal of Paediatrics. 2022 Oct 1;111(10):1933–40. </w:t>
          </w:r>
        </w:p>
        <w:p w14:paraId="64EE8388" w14:textId="77777777" w:rsidR="0010036B" w:rsidRPr="0010036B" w:rsidRDefault="0010036B" w:rsidP="0010036B">
          <w:pPr>
            <w:autoSpaceDE w:val="0"/>
            <w:autoSpaceDN w:val="0"/>
            <w:spacing w:line="240" w:lineRule="auto"/>
            <w:ind w:hanging="640"/>
            <w:jc w:val="both"/>
            <w:divId w:val="1808205791"/>
            <w:rPr>
              <w:rFonts w:ascii="Times New Roman" w:eastAsia="Times New Roman" w:cs="Times New Roman"/>
              <w:color w:val="000000"/>
            </w:rPr>
          </w:pPr>
          <w:r w:rsidRPr="0010036B">
            <w:rPr>
              <w:rFonts w:ascii="Times New Roman" w:eastAsia="Times New Roman" w:cs="Times New Roman"/>
              <w:color w:val="000000"/>
            </w:rPr>
            <w:t>7.</w:t>
          </w:r>
          <w:r w:rsidRPr="0010036B">
            <w:rPr>
              <w:rFonts w:ascii="Times New Roman" w:eastAsia="Times New Roman" w:cs="Times New Roman"/>
              <w:color w:val="000000"/>
            </w:rPr>
            <w:tab/>
            <w:t xml:space="preserve">UNICEF. Situasi Anak di Indonesia. 2020. </w:t>
          </w:r>
        </w:p>
        <w:p w14:paraId="2D38F29E" w14:textId="77777777" w:rsidR="0010036B" w:rsidRPr="0010036B" w:rsidRDefault="0010036B" w:rsidP="0010036B">
          <w:pPr>
            <w:autoSpaceDE w:val="0"/>
            <w:autoSpaceDN w:val="0"/>
            <w:spacing w:line="240" w:lineRule="auto"/>
            <w:ind w:hanging="640"/>
            <w:jc w:val="both"/>
            <w:divId w:val="1352217350"/>
            <w:rPr>
              <w:rFonts w:ascii="Times New Roman" w:eastAsia="Times New Roman" w:cs="Times New Roman"/>
              <w:color w:val="000000"/>
            </w:rPr>
          </w:pPr>
          <w:r w:rsidRPr="0010036B">
            <w:rPr>
              <w:rFonts w:ascii="Times New Roman" w:eastAsia="Times New Roman" w:cs="Times New Roman"/>
              <w:color w:val="000000"/>
            </w:rPr>
            <w:t>8.</w:t>
          </w:r>
          <w:r w:rsidRPr="0010036B">
            <w:rPr>
              <w:rFonts w:ascii="Times New Roman" w:eastAsia="Times New Roman" w:cs="Times New Roman"/>
              <w:color w:val="000000"/>
            </w:rPr>
            <w:tab/>
            <w:t xml:space="preserve">UNICEF/WHO/World Bank Group. Levels And Trends In Child Malnutrition  . 2023; </w:t>
          </w:r>
        </w:p>
        <w:p w14:paraId="7CC054B0" w14:textId="64CE4E3A" w:rsidR="0010036B" w:rsidRPr="0010036B" w:rsidRDefault="0010036B" w:rsidP="0010036B">
          <w:pPr>
            <w:autoSpaceDE w:val="0"/>
            <w:autoSpaceDN w:val="0"/>
            <w:spacing w:line="240" w:lineRule="auto"/>
            <w:ind w:hanging="640"/>
            <w:jc w:val="both"/>
            <w:divId w:val="226569707"/>
            <w:rPr>
              <w:rFonts w:ascii="Times New Roman" w:eastAsia="Times New Roman" w:cs="Times New Roman"/>
              <w:color w:val="000000"/>
            </w:rPr>
          </w:pPr>
          <w:r w:rsidRPr="0010036B">
            <w:rPr>
              <w:rFonts w:ascii="Times New Roman" w:eastAsia="Times New Roman" w:cs="Times New Roman"/>
              <w:color w:val="000000"/>
            </w:rPr>
            <w:t>9.</w:t>
          </w:r>
          <w:r w:rsidRPr="0010036B">
            <w:rPr>
              <w:rFonts w:ascii="Times New Roman" w:eastAsia="Times New Roman" w:cs="Times New Roman"/>
              <w:color w:val="000000"/>
            </w:rPr>
            <w:tab/>
            <w:t>W</w:t>
          </w:r>
          <w:r>
            <w:rPr>
              <w:rFonts w:ascii="Times New Roman" w:eastAsia="Times New Roman" w:cs="Times New Roman"/>
              <w:color w:val="000000"/>
            </w:rPr>
            <w:t>HO</w:t>
          </w:r>
          <w:r w:rsidRPr="0010036B">
            <w:rPr>
              <w:rFonts w:ascii="Times New Roman" w:eastAsia="Times New Roman" w:cs="Times New Roman"/>
              <w:color w:val="000000"/>
            </w:rPr>
            <w:t xml:space="preserve">.Prevention Of Deficiency Anaemia In Adolescents. 2011. </w:t>
          </w:r>
        </w:p>
        <w:p w14:paraId="797DD41A" w14:textId="77777777" w:rsidR="0010036B" w:rsidRPr="0010036B" w:rsidRDefault="0010036B" w:rsidP="0010036B">
          <w:pPr>
            <w:autoSpaceDE w:val="0"/>
            <w:autoSpaceDN w:val="0"/>
            <w:spacing w:line="240" w:lineRule="auto"/>
            <w:ind w:hanging="640"/>
            <w:jc w:val="both"/>
            <w:divId w:val="488716904"/>
            <w:rPr>
              <w:rFonts w:ascii="Times New Roman" w:eastAsia="Times New Roman" w:cs="Times New Roman"/>
              <w:color w:val="000000"/>
            </w:rPr>
          </w:pPr>
          <w:r w:rsidRPr="0010036B">
            <w:rPr>
              <w:rFonts w:ascii="Times New Roman" w:eastAsia="Times New Roman" w:cs="Times New Roman"/>
              <w:color w:val="000000"/>
            </w:rPr>
            <w:t>10.</w:t>
          </w:r>
          <w:r w:rsidRPr="0010036B">
            <w:rPr>
              <w:rFonts w:ascii="Times New Roman" w:eastAsia="Times New Roman" w:cs="Times New Roman"/>
              <w:color w:val="000000"/>
            </w:rPr>
            <w:tab/>
            <w:t xml:space="preserve">Olude OA. Impact of Nutrition Education and Counseling on Anemia Prevalence and Iron Status in Women of Reproductive Age: a Systematic Review . Emory University. 2018; </w:t>
          </w:r>
        </w:p>
        <w:p w14:paraId="6B3EE680" w14:textId="77777777" w:rsidR="0010036B" w:rsidRPr="0010036B" w:rsidRDefault="0010036B" w:rsidP="0010036B">
          <w:pPr>
            <w:autoSpaceDE w:val="0"/>
            <w:autoSpaceDN w:val="0"/>
            <w:spacing w:line="240" w:lineRule="auto"/>
            <w:ind w:hanging="640"/>
            <w:jc w:val="both"/>
            <w:divId w:val="1036124931"/>
            <w:rPr>
              <w:rFonts w:ascii="Times New Roman" w:eastAsia="Times New Roman" w:cs="Times New Roman"/>
              <w:color w:val="000000"/>
            </w:rPr>
          </w:pPr>
          <w:r w:rsidRPr="0010036B">
            <w:rPr>
              <w:rFonts w:ascii="Times New Roman" w:eastAsia="Times New Roman" w:cs="Times New Roman"/>
              <w:color w:val="000000"/>
            </w:rPr>
            <w:t>11.</w:t>
          </w:r>
          <w:r w:rsidRPr="0010036B">
            <w:rPr>
              <w:rFonts w:ascii="Times New Roman" w:eastAsia="Times New Roman" w:cs="Times New Roman"/>
              <w:color w:val="000000"/>
            </w:rPr>
            <w:tab/>
            <w:t xml:space="preserve">Low MSY, Speedy J, Styles CE, De-Regil LM, Pasricha SR. Prevalence of Iron Deficiency and Iron-Deficiency Anemia in US Females Aged 12-21 Years, 2003-2020. Vol. 2016, Cochrane Database of Systematic Reviews. John Wiley and Sons Ltd; 2016. </w:t>
          </w:r>
        </w:p>
        <w:p w14:paraId="671D9C7B" w14:textId="4D29CFA4" w:rsidR="0010036B" w:rsidRPr="0010036B" w:rsidRDefault="0010036B" w:rsidP="0010036B">
          <w:pPr>
            <w:autoSpaceDE w:val="0"/>
            <w:autoSpaceDN w:val="0"/>
            <w:spacing w:line="240" w:lineRule="auto"/>
            <w:ind w:hanging="640"/>
            <w:jc w:val="both"/>
            <w:divId w:val="2094885577"/>
            <w:rPr>
              <w:rFonts w:ascii="Times New Roman" w:eastAsia="Times New Roman" w:cs="Times New Roman"/>
              <w:color w:val="000000"/>
            </w:rPr>
          </w:pPr>
          <w:r w:rsidRPr="0010036B">
            <w:rPr>
              <w:rFonts w:ascii="Times New Roman" w:eastAsia="Times New Roman" w:cs="Times New Roman"/>
              <w:color w:val="000000"/>
            </w:rPr>
            <w:t>12.</w:t>
          </w:r>
          <w:r w:rsidRPr="0010036B">
            <w:rPr>
              <w:rFonts w:ascii="Times New Roman" w:eastAsia="Times New Roman" w:cs="Times New Roman"/>
              <w:color w:val="000000"/>
            </w:rPr>
            <w:tab/>
            <w:t xml:space="preserve">Fasrini UU, Audina W, Defrin D, Desmawati D, Karmia HR, Abdiana A. Hubungan Asupan Besi Heme Dan Non-Heme Kadar Ferritin Pada Calon Pengantin Perempuan Di Kota Padang. Jurnal Sehat Mandiri. 2021 Jun 26;16(1):115–30. </w:t>
          </w:r>
        </w:p>
        <w:p w14:paraId="76090EBF" w14:textId="77777777" w:rsidR="0010036B" w:rsidRPr="0010036B" w:rsidRDefault="0010036B" w:rsidP="0010036B">
          <w:pPr>
            <w:autoSpaceDE w:val="0"/>
            <w:autoSpaceDN w:val="0"/>
            <w:spacing w:line="240" w:lineRule="auto"/>
            <w:ind w:hanging="640"/>
            <w:jc w:val="both"/>
            <w:divId w:val="2144537130"/>
            <w:rPr>
              <w:rFonts w:ascii="Times New Roman" w:eastAsia="Times New Roman" w:cs="Times New Roman"/>
              <w:color w:val="000000"/>
            </w:rPr>
          </w:pPr>
          <w:r w:rsidRPr="0010036B">
            <w:rPr>
              <w:rFonts w:ascii="Times New Roman" w:eastAsia="Times New Roman" w:cs="Times New Roman"/>
              <w:color w:val="000000"/>
            </w:rPr>
            <w:t>13.</w:t>
          </w:r>
          <w:r w:rsidRPr="0010036B">
            <w:rPr>
              <w:rFonts w:ascii="Times New Roman" w:eastAsia="Times New Roman" w:cs="Times New Roman"/>
              <w:color w:val="000000"/>
            </w:rPr>
            <w:tab/>
            <w:t xml:space="preserve">Kobayashi M, Kato H, Hada H, Itoh-Nakadai A, Fujiwara T, Muto A, et al. Iron-heme-Bach1 axis is involved in </w:t>
          </w:r>
          <w:r w:rsidRPr="0010036B">
            <w:rPr>
              <w:rFonts w:ascii="Times New Roman" w:eastAsia="Times New Roman" w:cs="Times New Roman"/>
              <w:color w:val="000000"/>
            </w:rPr>
            <w:lastRenderedPageBreak/>
            <w:t xml:space="preserve">erythroblast adaptation to iron deficiency. Haematologica. 2017 Feb 28;102(3):454–65. </w:t>
          </w:r>
        </w:p>
        <w:p w14:paraId="54879D16" w14:textId="77777777" w:rsidR="0010036B" w:rsidRPr="0010036B" w:rsidRDefault="0010036B" w:rsidP="0010036B">
          <w:pPr>
            <w:autoSpaceDE w:val="0"/>
            <w:autoSpaceDN w:val="0"/>
            <w:spacing w:line="240" w:lineRule="auto"/>
            <w:ind w:hanging="640"/>
            <w:jc w:val="both"/>
            <w:divId w:val="701637374"/>
            <w:rPr>
              <w:rFonts w:ascii="Times New Roman" w:eastAsia="Times New Roman" w:cs="Times New Roman"/>
              <w:color w:val="000000"/>
            </w:rPr>
          </w:pPr>
          <w:r w:rsidRPr="0010036B">
            <w:rPr>
              <w:rFonts w:ascii="Times New Roman" w:eastAsia="Times New Roman" w:cs="Times New Roman"/>
              <w:color w:val="000000"/>
            </w:rPr>
            <w:t>14.</w:t>
          </w:r>
          <w:r w:rsidRPr="0010036B">
            <w:rPr>
              <w:rFonts w:ascii="Times New Roman" w:eastAsia="Times New Roman" w:cs="Times New Roman"/>
              <w:color w:val="000000"/>
            </w:rPr>
            <w:tab/>
            <w:t xml:space="preserve">Samson KLI, Fischer JAJ, Roche ML. Iron Status, Anemia, and Iron Interventions and Their Associations with Cognitive and Academic Performance in Adolescents: A Systematic Review. Vol. 14, Nutrients. MDPI; 2022. </w:t>
          </w:r>
        </w:p>
        <w:p w14:paraId="71A23DD0" w14:textId="77777777" w:rsidR="0010036B" w:rsidRPr="0010036B" w:rsidRDefault="0010036B" w:rsidP="0010036B">
          <w:pPr>
            <w:autoSpaceDE w:val="0"/>
            <w:autoSpaceDN w:val="0"/>
            <w:spacing w:line="240" w:lineRule="auto"/>
            <w:ind w:hanging="640"/>
            <w:jc w:val="both"/>
            <w:divId w:val="1912883371"/>
            <w:rPr>
              <w:rFonts w:ascii="Times New Roman" w:eastAsia="Times New Roman" w:cs="Times New Roman"/>
              <w:color w:val="000000"/>
            </w:rPr>
          </w:pPr>
          <w:r w:rsidRPr="0010036B">
            <w:rPr>
              <w:rFonts w:ascii="Times New Roman" w:eastAsia="Times New Roman" w:cs="Times New Roman"/>
              <w:color w:val="000000"/>
            </w:rPr>
            <w:t>15.</w:t>
          </w:r>
          <w:r w:rsidRPr="0010036B">
            <w:rPr>
              <w:rFonts w:ascii="Times New Roman" w:eastAsia="Times New Roman" w:cs="Times New Roman"/>
              <w:color w:val="000000"/>
            </w:rPr>
            <w:tab/>
            <w:t xml:space="preserve">Matthew J. Warner; Muhammad T. Kamran. Iron Deficiency Anemia. StatPearls Publishing; 2023. </w:t>
          </w:r>
        </w:p>
        <w:p w14:paraId="782A592F" w14:textId="77777777" w:rsidR="0010036B" w:rsidRPr="0010036B" w:rsidRDefault="0010036B" w:rsidP="0010036B">
          <w:pPr>
            <w:autoSpaceDE w:val="0"/>
            <w:autoSpaceDN w:val="0"/>
            <w:spacing w:line="240" w:lineRule="auto"/>
            <w:ind w:hanging="640"/>
            <w:jc w:val="both"/>
            <w:divId w:val="292836350"/>
            <w:rPr>
              <w:rFonts w:ascii="Times New Roman" w:eastAsia="Times New Roman" w:cs="Times New Roman"/>
              <w:color w:val="000000"/>
            </w:rPr>
          </w:pPr>
          <w:r w:rsidRPr="0010036B">
            <w:rPr>
              <w:rFonts w:ascii="Times New Roman" w:eastAsia="Times New Roman" w:cs="Times New Roman"/>
              <w:color w:val="000000"/>
            </w:rPr>
            <w:t>16.</w:t>
          </w:r>
          <w:r w:rsidRPr="0010036B">
            <w:rPr>
              <w:rFonts w:ascii="Times New Roman" w:eastAsia="Times New Roman" w:cs="Times New Roman"/>
              <w:color w:val="000000"/>
            </w:rPr>
            <w:tab/>
            <w:t xml:space="preserve">WHO. WHO. 2021. Obesity and Overweight: Key Facts. </w:t>
          </w:r>
        </w:p>
        <w:p w14:paraId="0BAC4D66" w14:textId="77777777" w:rsidR="0010036B" w:rsidRPr="0010036B" w:rsidRDefault="0010036B" w:rsidP="0010036B">
          <w:pPr>
            <w:autoSpaceDE w:val="0"/>
            <w:autoSpaceDN w:val="0"/>
            <w:spacing w:line="240" w:lineRule="auto"/>
            <w:ind w:hanging="640"/>
            <w:jc w:val="both"/>
            <w:divId w:val="810248830"/>
            <w:rPr>
              <w:rFonts w:ascii="Times New Roman" w:eastAsia="Times New Roman" w:cs="Times New Roman"/>
              <w:color w:val="000000"/>
            </w:rPr>
          </w:pPr>
          <w:r w:rsidRPr="0010036B">
            <w:rPr>
              <w:rFonts w:ascii="Times New Roman" w:eastAsia="Times New Roman" w:cs="Times New Roman"/>
              <w:color w:val="000000"/>
            </w:rPr>
            <w:t>17.</w:t>
          </w:r>
          <w:r w:rsidRPr="0010036B">
            <w:rPr>
              <w:rFonts w:ascii="Times New Roman" w:eastAsia="Times New Roman" w:cs="Times New Roman"/>
              <w:color w:val="000000"/>
            </w:rPr>
            <w:tab/>
            <w:t xml:space="preserve">World Health Organization. Levels and trends in child malnutrition: Key findings of the 2020 Edition of the Joint Child Malnutrition Estimates. 2020; </w:t>
          </w:r>
        </w:p>
        <w:p w14:paraId="6C21F621" w14:textId="77777777" w:rsidR="0010036B" w:rsidRPr="0010036B" w:rsidRDefault="0010036B" w:rsidP="0010036B">
          <w:pPr>
            <w:autoSpaceDE w:val="0"/>
            <w:autoSpaceDN w:val="0"/>
            <w:spacing w:line="240" w:lineRule="auto"/>
            <w:ind w:hanging="640"/>
            <w:jc w:val="both"/>
            <w:divId w:val="1568688846"/>
            <w:rPr>
              <w:rFonts w:ascii="Times New Roman" w:eastAsia="Times New Roman" w:cs="Times New Roman"/>
              <w:color w:val="000000"/>
            </w:rPr>
          </w:pPr>
          <w:r w:rsidRPr="0010036B">
            <w:rPr>
              <w:rFonts w:ascii="Times New Roman" w:eastAsia="Times New Roman" w:cs="Times New Roman"/>
              <w:color w:val="000000"/>
            </w:rPr>
            <w:t>18.</w:t>
          </w:r>
          <w:r w:rsidRPr="0010036B">
            <w:rPr>
              <w:rFonts w:ascii="Times New Roman" w:eastAsia="Times New Roman" w:cs="Times New Roman"/>
              <w:color w:val="000000"/>
            </w:rPr>
            <w:tab/>
            <w:t xml:space="preserve">JME-2023-Levels-and-trends-in-child-malnutrition (1). </w:t>
          </w:r>
        </w:p>
        <w:p w14:paraId="7AD9188F" w14:textId="6DEC330B" w:rsidR="0010036B" w:rsidRPr="0010036B" w:rsidRDefault="0010036B" w:rsidP="0010036B">
          <w:pPr>
            <w:pStyle w:val="BodyText"/>
            <w:jc w:val="both"/>
            <w:rPr>
              <w:color w:val="FF0000"/>
              <w:sz w:val="20"/>
            </w:rPr>
          </w:pPr>
          <w:r w:rsidRPr="0010036B">
            <w:rPr>
              <w:color w:val="000000"/>
            </w:rPr>
            <w:t> </w:t>
          </w:r>
        </w:p>
      </w:sdtContent>
    </w:sdt>
    <w:p w14:paraId="78D25008" w14:textId="7125F128" w:rsidR="00652DB1" w:rsidRPr="000A36FE" w:rsidRDefault="00652DB1">
      <w:pPr>
        <w:pStyle w:val="Heading1"/>
        <w:spacing w:line="240" w:lineRule="auto"/>
        <w:rPr>
          <w:color w:val="FF0000"/>
          <w:sz w:val="20"/>
        </w:rPr>
      </w:pPr>
    </w:p>
    <w:p w14:paraId="37554C1A" w14:textId="77777777" w:rsidR="00652DB1" w:rsidRPr="000A36FE" w:rsidRDefault="00652DB1">
      <w:pPr>
        <w:spacing w:line="240" w:lineRule="auto"/>
        <w:rPr>
          <w:color w:val="FF0000"/>
          <w:sz w:val="20"/>
        </w:rPr>
      </w:pPr>
    </w:p>
    <w:p w14:paraId="5E554B66" w14:textId="77777777" w:rsidR="00652DB1" w:rsidRPr="000A36FE" w:rsidRDefault="00652DB1">
      <w:pPr>
        <w:spacing w:line="240" w:lineRule="auto"/>
        <w:rPr>
          <w:color w:val="FF0000"/>
          <w:sz w:val="20"/>
        </w:rPr>
      </w:pPr>
    </w:p>
    <w:p w14:paraId="093A6C9D" w14:textId="77777777" w:rsidR="00652DB1" w:rsidRPr="000A36FE" w:rsidRDefault="00652DB1">
      <w:pPr>
        <w:spacing w:line="240" w:lineRule="auto"/>
        <w:rPr>
          <w:color w:val="FF0000"/>
          <w:sz w:val="20"/>
        </w:rPr>
      </w:pPr>
    </w:p>
    <w:p w14:paraId="21656D5F" w14:textId="77777777" w:rsidR="00652DB1" w:rsidRPr="000A36FE" w:rsidRDefault="00652DB1">
      <w:pPr>
        <w:spacing w:line="240" w:lineRule="auto"/>
        <w:rPr>
          <w:color w:val="FF0000"/>
          <w:sz w:val="20"/>
        </w:rPr>
      </w:pPr>
    </w:p>
    <w:p w14:paraId="4B21A10A" w14:textId="77777777" w:rsidR="00652DB1" w:rsidRPr="000A36FE" w:rsidRDefault="00652DB1">
      <w:pPr>
        <w:spacing w:line="240" w:lineRule="auto"/>
        <w:rPr>
          <w:color w:val="FF0000"/>
          <w:sz w:val="20"/>
        </w:rPr>
      </w:pPr>
    </w:p>
    <w:bookmarkEnd w:id="0"/>
    <w:p w14:paraId="642BDA11" w14:textId="77777777" w:rsidR="00652DB1" w:rsidRPr="000A36FE" w:rsidRDefault="00652DB1">
      <w:pPr>
        <w:spacing w:line="240" w:lineRule="auto"/>
        <w:jc w:val="both"/>
        <w:rPr>
          <w:rFonts w:ascii="Times New Roman"/>
          <w:color w:val="FF0000"/>
          <w:sz w:val="20"/>
        </w:rPr>
      </w:pPr>
    </w:p>
    <w:sectPr w:rsidR="00652DB1" w:rsidRPr="000A36FE">
      <w:type w:val="continuous"/>
      <w:pgSz w:w="11907" w:h="16839"/>
      <w:pgMar w:top="1440" w:right="1440" w:bottom="1440" w:left="1440" w:header="561" w:footer="60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17667" w14:textId="77777777" w:rsidR="00564E87" w:rsidRDefault="00564E87">
      <w:pPr>
        <w:spacing w:line="240" w:lineRule="auto"/>
      </w:pPr>
      <w:r>
        <w:separator/>
      </w:r>
    </w:p>
  </w:endnote>
  <w:endnote w:type="continuationSeparator" w:id="0">
    <w:p w14:paraId="2C76E6CD" w14:textId="77777777" w:rsidR="00564E87" w:rsidRDefault="00564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Print"/>
    <w:charset w:val="00"/>
    <w:family w:val="swiss"/>
    <w:pitch w:val="default"/>
    <w:sig w:usb0="00000000" w:usb1="00000000" w:usb2="00000000" w:usb3="00000000" w:csb0="0000019F" w:csb1="00000000"/>
  </w:font>
  <w:font w:name="Minion Pro">
    <w:altName w:val="Segoe Print"/>
    <w:charset w:val="00"/>
    <w:family w:val="roman"/>
    <w:pitch w:val="default"/>
    <w:sig w:usb0="00000000" w:usb1="00000000" w:usb2="00000000" w:usb3="00000000" w:csb0="0000019F" w:csb1="00000000"/>
  </w:font>
  <w:font w:name="Adobe Garamond Pro">
    <w:altName w:val="Garamond"/>
    <w:charset w:val="00"/>
    <w:family w:val="roman"/>
    <w:pitch w:val="default"/>
    <w:sig w:usb0="00000000" w:usb1="00000000" w:usb2="00000000" w:usb3="00000000" w:csb0="0000009B"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BE4C" w14:textId="77777777" w:rsidR="00652DB1" w:rsidRDefault="00000000">
    <w:pPr>
      <w:pStyle w:val="Footer"/>
      <w:jc w:val="both"/>
      <w:rPr>
        <w:rFonts w:ascii="Times New Roman"/>
      </w:rPr>
    </w:pPr>
    <w:r>
      <w:rPr>
        <w:rFonts w:ascii="Times New Roman"/>
        <w:b/>
      </w:rPr>
      <w:t>Email</w:t>
    </w:r>
    <w:r>
      <w:rPr>
        <w:rFonts w:ascii="Times New Roman"/>
      </w:rPr>
      <w:t xml:space="preserve"> : heme@unbrah.ac.id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A091" w14:textId="77777777" w:rsidR="00652DB1" w:rsidRDefault="00000000">
    <w:pPr>
      <w:pStyle w:val="Footer"/>
      <w:jc w:val="both"/>
      <w:rPr>
        <w:rFonts w:ascii="Times New Roman"/>
      </w:rPr>
    </w:pPr>
    <w:r>
      <w:rPr>
        <w:rFonts w:ascii="Times New Roman"/>
        <w:b/>
      </w:rPr>
      <w:t>Email</w:t>
    </w:r>
    <w:r>
      <w:rPr>
        <w:rFonts w:ascii="Times New Roman"/>
      </w:rPr>
      <w:t xml:space="preserve"> : heme@unbrah.ac.id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423F" w14:textId="77777777" w:rsidR="00652DB1" w:rsidRDefault="00000000">
    <w:pPr>
      <w:pStyle w:val="Footer"/>
      <w:jc w:val="both"/>
      <w:rPr>
        <w:rFonts w:ascii="Times New Roman"/>
      </w:rPr>
    </w:pPr>
    <w:r>
      <w:rPr>
        <w:rFonts w:ascii="Times New Roman"/>
        <w:b/>
      </w:rPr>
      <w:t>Email</w:t>
    </w:r>
    <w:r>
      <w:rPr>
        <w:rFonts w:ascii="Times New Roman"/>
      </w:rPr>
      <w:t xml:space="preserve"> : heme@unbrah.ac.id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B620" w14:textId="77777777" w:rsidR="00564E87" w:rsidRDefault="00564E87">
      <w:r>
        <w:separator/>
      </w:r>
    </w:p>
  </w:footnote>
  <w:footnote w:type="continuationSeparator" w:id="0">
    <w:p w14:paraId="7DED8736" w14:textId="77777777" w:rsidR="00564E87" w:rsidRDefault="0056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rPr>
      <w:id w:val="-17543243"/>
    </w:sdtPr>
    <w:sdtContent>
      <w:p w14:paraId="4F12A564" w14:textId="77777777" w:rsidR="00652DB1" w:rsidRDefault="00000000">
        <w:pPr>
          <w:pStyle w:val="Header"/>
          <w:tabs>
            <w:tab w:val="left" w:pos="336"/>
          </w:tabs>
          <w:jc w:val="both"/>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14</w:t>
        </w:r>
        <w:r>
          <w:rPr>
            <w:rFonts w:ascii="Times New Roman"/>
          </w:rPr>
          <w:fldChar w:fldCharType="end"/>
        </w:r>
        <w:r>
          <w:rPr>
            <w:rFonts w:ascii="Times New Roman"/>
          </w:rPr>
          <w:t xml:space="preserve"> </w:t>
        </w:r>
        <w:r>
          <w:rPr>
            <w:rFonts w:ascii="Times New Roman"/>
          </w:rPr>
          <w:tab/>
        </w:r>
        <w:r>
          <w:rPr>
            <w:rFonts w:ascii="Times New Roman"/>
            <w:b/>
          </w:rPr>
          <w:t>Heme</w:t>
        </w:r>
        <w:r>
          <w:rPr>
            <w:rFonts w:ascii="Times New Roman"/>
          </w:rPr>
          <w:t>, Vol V No 1</w:t>
        </w:r>
      </w:p>
      <w:p w14:paraId="195FD64E" w14:textId="77777777" w:rsidR="00652DB1" w:rsidRDefault="00000000">
        <w:pPr>
          <w:pStyle w:val="Header"/>
          <w:tabs>
            <w:tab w:val="left" w:pos="336"/>
          </w:tabs>
          <w:jc w:val="both"/>
          <w:rPr>
            <w:rFonts w:ascii="Times New Roman"/>
          </w:rPr>
        </w:pPr>
        <w:r>
          <w:rPr>
            <w:rFonts w:ascii="Times New Roman"/>
          </w:rPr>
          <w:tab/>
        </w:r>
        <w:r>
          <w:rPr>
            <w:rFonts w:ascii="Times New Roman"/>
            <w:lang w:val="en-US"/>
          </w:rPr>
          <w:t xml:space="preserve">September </w:t>
        </w:r>
        <w:r>
          <w:rPr>
            <w:rFonts w:ascii="Times New Roman"/>
          </w:rPr>
          <w:t>202</w:t>
        </w:r>
        <w:r>
          <w:rPr>
            <w:rFonts w:ascii="Times New Roman"/>
            <w:lang w:val="en-U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A8C" w14:textId="77777777" w:rsidR="00652DB1" w:rsidRDefault="00000000">
    <w:pPr>
      <w:pStyle w:val="Header"/>
      <w:tabs>
        <w:tab w:val="clear" w:pos="4680"/>
        <w:tab w:val="clear" w:pos="9360"/>
        <w:tab w:val="right" w:pos="8735"/>
        <w:tab w:val="right" w:pos="9072"/>
      </w:tabs>
      <w:jc w:val="both"/>
      <w:rPr>
        <w:rFonts w:ascii="Times New Roman"/>
      </w:rPr>
    </w:pPr>
    <w:sdt>
      <w:sdtPr>
        <w:rPr>
          <w:rFonts w:ascii="Times New Roman"/>
        </w:rPr>
        <w:id w:val="859786715"/>
      </w:sdtPr>
      <w:sdtContent>
        <w:r>
          <w:rPr>
            <w:rFonts w:ascii="Times New Roman"/>
          </w:rPr>
          <w:tab/>
        </w:r>
        <w:r>
          <w:rPr>
            <w:rFonts w:ascii="Times New Roman"/>
            <w:b/>
          </w:rPr>
          <w:t>Heme</w:t>
        </w:r>
        <w:r>
          <w:rPr>
            <w:rFonts w:ascii="Times New Roman"/>
          </w:rPr>
          <w:t>, Vol III No 1</w:t>
        </w:r>
        <w:r>
          <w:rPr>
            <w:rFonts w:ascii="Times New Roman"/>
          </w:rPr>
          <w:tab/>
        </w: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13</w:t>
        </w:r>
        <w:r>
          <w:rPr>
            <w:rFonts w:ascii="Times New Roman"/>
          </w:rPr>
          <w:fldChar w:fldCharType="end"/>
        </w:r>
      </w:sdtContent>
    </w:sdt>
  </w:p>
  <w:p w14:paraId="6F4E0065" w14:textId="77777777" w:rsidR="00652DB1" w:rsidRDefault="00000000">
    <w:pPr>
      <w:pStyle w:val="Header"/>
      <w:tabs>
        <w:tab w:val="clear" w:pos="4680"/>
        <w:tab w:val="clear" w:pos="9360"/>
        <w:tab w:val="right" w:pos="8735"/>
        <w:tab w:val="right" w:pos="9072"/>
      </w:tabs>
      <w:jc w:val="both"/>
      <w:rPr>
        <w:rFonts w:ascii="Times New Roman"/>
        <w:lang w:val="en-US"/>
      </w:rPr>
    </w:pPr>
    <w:r>
      <w:rPr>
        <w:rFonts w:ascii="Times New Roman"/>
      </w:rPr>
      <w:tab/>
    </w:r>
    <w:r>
      <w:rPr>
        <w:rFonts w:ascii="Times New Roman"/>
        <w:lang w:val="en-US"/>
      </w:rPr>
      <w:t xml:space="preserve">September </w:t>
    </w:r>
    <w:r>
      <w:rPr>
        <w:rFonts w:ascii="Times New Roman"/>
      </w:rPr>
      <w:t>202</w:t>
    </w:r>
    <w:r>
      <w:rPr>
        <w:rFonts w:ascii="Times New Roman"/>
        <w:lang w:val="en-US"/>
      </w:rPr>
      <w:t>3</w:t>
    </w:r>
    <w:r>
      <w:rPr>
        <w:rFonts w:ascii="Times New Roman"/>
      </w:rPr>
      <w:tab/>
    </w:r>
  </w:p>
  <w:p w14:paraId="1E72267E" w14:textId="77777777" w:rsidR="00652DB1" w:rsidRDefault="00652DB1">
    <w:pPr>
      <w:pStyle w:val="Header"/>
      <w:tabs>
        <w:tab w:val="clear" w:pos="4680"/>
        <w:tab w:val="clear" w:pos="9360"/>
        <w:tab w:val="right" w:pos="8735"/>
        <w:tab w:val="right" w:pos="9072"/>
      </w:tabs>
      <w:jc w:val="both"/>
      <w:rPr>
        <w:rFonts w:asci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5CB01" w14:textId="77777777" w:rsidR="00652DB1" w:rsidRDefault="00000000">
    <w:pPr>
      <w:pStyle w:val="Header"/>
      <w:jc w:val="right"/>
      <w:rPr>
        <w:rFonts w:ascii="Times New Roman"/>
        <w:lang w:val="en-US"/>
      </w:rPr>
    </w:pPr>
    <w:r>
      <w:rPr>
        <w:rFonts w:ascii="Times New Roman"/>
      </w:rPr>
      <w:t>1</w:t>
    </w:r>
  </w:p>
  <w:p w14:paraId="3F99C187" w14:textId="77777777" w:rsidR="00652DB1" w:rsidRDefault="00000000">
    <w:pPr>
      <w:pStyle w:val="Header"/>
      <w:tabs>
        <w:tab w:val="right" w:pos="8931"/>
      </w:tabs>
      <w:jc w:val="right"/>
      <w:rPr>
        <w:rFonts w:ascii="Times New Roman"/>
        <w:sz w:val="20"/>
        <w:szCs w:val="20"/>
      </w:rPr>
    </w:pPr>
    <w:proofErr w:type="gramStart"/>
    <w:r>
      <w:rPr>
        <w:rFonts w:ascii="Times New Roman"/>
        <w:b/>
        <w:sz w:val="20"/>
        <w:szCs w:val="20"/>
        <w:lang w:val="en-US"/>
      </w:rPr>
      <w:t>HEME</w:t>
    </w:r>
    <w:r>
      <w:rPr>
        <w:rFonts w:ascii="Times New Roman"/>
        <w:sz w:val="20"/>
        <w:szCs w:val="20"/>
      </w:rPr>
      <w:t xml:space="preserve"> :</w:t>
    </w:r>
    <w:proofErr w:type="gramEnd"/>
    <w:r>
      <w:rPr>
        <w:rFonts w:ascii="Times New Roman"/>
        <w:sz w:val="20"/>
        <w:szCs w:val="20"/>
      </w:rPr>
      <w:t xml:space="preserve"> </w:t>
    </w:r>
    <w:r>
      <w:rPr>
        <w:rFonts w:ascii="Times New Roman"/>
        <w:sz w:val="20"/>
        <w:szCs w:val="20"/>
        <w:lang w:val="en-US"/>
      </w:rPr>
      <w:t xml:space="preserve">Health and </w:t>
    </w:r>
    <w:r>
      <w:rPr>
        <w:rFonts w:ascii="Times New Roman"/>
        <w:sz w:val="20"/>
        <w:szCs w:val="20"/>
      </w:rPr>
      <w:t xml:space="preserve"> Medical Journal</w:t>
    </w:r>
  </w:p>
  <w:p w14:paraId="08A21B8F" w14:textId="77777777" w:rsidR="00652DB1" w:rsidRDefault="00000000">
    <w:pPr>
      <w:pStyle w:val="Header"/>
      <w:tabs>
        <w:tab w:val="right" w:pos="8931"/>
      </w:tabs>
      <w:ind w:left="7070"/>
      <w:rPr>
        <w:rFonts w:ascii="Times New Roman"/>
        <w:sz w:val="20"/>
        <w:szCs w:val="20"/>
      </w:rPr>
    </w:pPr>
    <w:r>
      <w:rPr>
        <w:rFonts w:ascii="Times New Roman"/>
        <w:sz w:val="20"/>
        <w:szCs w:val="20"/>
      </w:rPr>
      <w:t>pISSN</w:t>
    </w:r>
    <w:r>
      <w:rPr>
        <w:rFonts w:ascii="Times New Roman"/>
        <w:sz w:val="20"/>
        <w:szCs w:val="20"/>
      </w:rPr>
      <w:tab/>
      <w:t>:  ____ – ____</w:t>
    </w:r>
  </w:p>
  <w:p w14:paraId="4E07E350" w14:textId="77777777" w:rsidR="00652DB1" w:rsidRDefault="00000000">
    <w:pPr>
      <w:pStyle w:val="Header"/>
      <w:tabs>
        <w:tab w:val="right" w:pos="8931"/>
      </w:tabs>
      <w:ind w:left="7070"/>
      <w:rPr>
        <w:rFonts w:ascii="Times New Roman"/>
        <w:sz w:val="20"/>
        <w:szCs w:val="20"/>
      </w:rPr>
    </w:pPr>
    <w:r>
      <w:rPr>
        <w:rFonts w:ascii="Times New Roman"/>
        <w:sz w:val="20"/>
        <w:szCs w:val="20"/>
      </w:rPr>
      <w:t>eISSN</w:t>
    </w:r>
    <w:r>
      <w:rPr>
        <w:rFonts w:ascii="Times New Roman"/>
        <w:sz w:val="20"/>
        <w:szCs w:val="20"/>
      </w:rPr>
      <w:tab/>
      <w:t>:  ____ – ____</w:t>
    </w:r>
  </w:p>
  <w:p w14:paraId="1FA84DE7" w14:textId="77777777" w:rsidR="00652DB1" w:rsidRDefault="00000000">
    <w:pPr>
      <w:pStyle w:val="Header"/>
      <w:pBdr>
        <w:bottom w:val="thinThickSmallGap" w:sz="12" w:space="1" w:color="auto"/>
      </w:pBdr>
      <w:tabs>
        <w:tab w:val="right" w:pos="8931"/>
      </w:tabs>
      <w:jc w:val="right"/>
      <w:rPr>
        <w:rFonts w:ascii="Times New Roman"/>
        <w:sz w:val="20"/>
        <w:szCs w:val="20"/>
      </w:rPr>
    </w:pPr>
    <w:r>
      <w:rPr>
        <w:rFonts w:ascii="Times New Roman"/>
        <w:sz w:val="20"/>
        <w:szCs w:val="20"/>
      </w:rPr>
      <w:t xml:space="preserve">Available Online at : </w:t>
    </w:r>
    <w:hyperlink r:id="rId1" w:history="1">
      <w:r w:rsidR="00652DB1">
        <w:rPr>
          <w:rStyle w:val="Hyperlink"/>
          <w:rFonts w:ascii="Times New Roman"/>
          <w:sz w:val="20"/>
          <w:szCs w:val="20"/>
        </w:rPr>
        <w:t>https://jurnal.unbrah.ac.id/index.php/</w:t>
      </w:r>
      <w:r w:rsidR="00652DB1">
        <w:rPr>
          <w:rStyle w:val="Hyperlink"/>
          <w:rFonts w:ascii="Times New Roman"/>
          <w:sz w:val="20"/>
          <w:szCs w:val="20"/>
          <w:lang w:val="en-US"/>
        </w:rPr>
        <w:t>heme</w:t>
      </w:r>
      <w:r w:rsidR="00652DB1">
        <w:rPr>
          <w:rStyle w:val="Hyperlink"/>
          <w:rFonts w:ascii="Times New Roman"/>
          <w:sz w:val="20"/>
          <w:szCs w:val="20"/>
        </w:rPr>
        <w:t>/issue/view/31</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18"/>
    <w:multiLevelType w:val="multilevel"/>
    <w:tmpl w:val="176AB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C3DB5"/>
    <w:multiLevelType w:val="multilevel"/>
    <w:tmpl w:val="1ECC3D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E64E3C"/>
    <w:multiLevelType w:val="multilevel"/>
    <w:tmpl w:val="1FE4B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F3BC6"/>
    <w:multiLevelType w:val="multilevel"/>
    <w:tmpl w:val="7A1F3B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04230A"/>
    <w:multiLevelType w:val="multilevel"/>
    <w:tmpl w:val="7B0423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3204840">
    <w:abstractNumId w:val="1"/>
  </w:num>
  <w:num w:numId="2" w16cid:durableId="2052028498">
    <w:abstractNumId w:val="3"/>
  </w:num>
  <w:num w:numId="3" w16cid:durableId="1536188861">
    <w:abstractNumId w:val="4"/>
  </w:num>
  <w:num w:numId="4" w16cid:durableId="1236814491">
    <w:abstractNumId w:val="0"/>
  </w:num>
  <w:num w:numId="5" w16cid:durableId="120062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hideSpellingErrors/>
  <w:proofState w:spelling="clean" w:grammar="clean"/>
  <w:defaultTabStop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23"/>
    <w:rsid w:val="00002967"/>
    <w:rsid w:val="0000525F"/>
    <w:rsid w:val="00006673"/>
    <w:rsid w:val="00007025"/>
    <w:rsid w:val="000106A9"/>
    <w:rsid w:val="00021179"/>
    <w:rsid w:val="000273B3"/>
    <w:rsid w:val="0003619C"/>
    <w:rsid w:val="000361D1"/>
    <w:rsid w:val="00036D43"/>
    <w:rsid w:val="00042F24"/>
    <w:rsid w:val="000453CF"/>
    <w:rsid w:val="00046AC3"/>
    <w:rsid w:val="0005040B"/>
    <w:rsid w:val="00051969"/>
    <w:rsid w:val="00051E35"/>
    <w:rsid w:val="000529E6"/>
    <w:rsid w:val="00053CFF"/>
    <w:rsid w:val="00056295"/>
    <w:rsid w:val="000603CB"/>
    <w:rsid w:val="00061730"/>
    <w:rsid w:val="00063620"/>
    <w:rsid w:val="00064236"/>
    <w:rsid w:val="00064691"/>
    <w:rsid w:val="00065859"/>
    <w:rsid w:val="00065ADA"/>
    <w:rsid w:val="00066EFD"/>
    <w:rsid w:val="0007047E"/>
    <w:rsid w:val="00071803"/>
    <w:rsid w:val="000740F1"/>
    <w:rsid w:val="00074831"/>
    <w:rsid w:val="00074DCF"/>
    <w:rsid w:val="00080D2D"/>
    <w:rsid w:val="00080EC1"/>
    <w:rsid w:val="00083761"/>
    <w:rsid w:val="00096553"/>
    <w:rsid w:val="000A001E"/>
    <w:rsid w:val="000A13EF"/>
    <w:rsid w:val="000A1B5E"/>
    <w:rsid w:val="000A36FE"/>
    <w:rsid w:val="000A4711"/>
    <w:rsid w:val="000A769C"/>
    <w:rsid w:val="000B58D8"/>
    <w:rsid w:val="000C17CE"/>
    <w:rsid w:val="000C5E28"/>
    <w:rsid w:val="000D7395"/>
    <w:rsid w:val="000D7D28"/>
    <w:rsid w:val="000D7EA6"/>
    <w:rsid w:val="000E2E8F"/>
    <w:rsid w:val="000E388B"/>
    <w:rsid w:val="000F0001"/>
    <w:rsid w:val="000F0026"/>
    <w:rsid w:val="000F494E"/>
    <w:rsid w:val="000F49F5"/>
    <w:rsid w:val="000F4B50"/>
    <w:rsid w:val="000F6FFA"/>
    <w:rsid w:val="000F7939"/>
    <w:rsid w:val="0010036B"/>
    <w:rsid w:val="0010046F"/>
    <w:rsid w:val="0010196C"/>
    <w:rsid w:val="00102890"/>
    <w:rsid w:val="00107269"/>
    <w:rsid w:val="00111390"/>
    <w:rsid w:val="00112549"/>
    <w:rsid w:val="001128DC"/>
    <w:rsid w:val="00114141"/>
    <w:rsid w:val="00114377"/>
    <w:rsid w:val="00115BDA"/>
    <w:rsid w:val="00117B9C"/>
    <w:rsid w:val="00120800"/>
    <w:rsid w:val="0012147F"/>
    <w:rsid w:val="00121F79"/>
    <w:rsid w:val="0012266A"/>
    <w:rsid w:val="00124CA5"/>
    <w:rsid w:val="00124D06"/>
    <w:rsid w:val="00126407"/>
    <w:rsid w:val="0013577B"/>
    <w:rsid w:val="00135FB7"/>
    <w:rsid w:val="0013646A"/>
    <w:rsid w:val="00144CC8"/>
    <w:rsid w:val="00145024"/>
    <w:rsid w:val="00147F8E"/>
    <w:rsid w:val="0015008B"/>
    <w:rsid w:val="00150536"/>
    <w:rsid w:val="00150538"/>
    <w:rsid w:val="00151932"/>
    <w:rsid w:val="001542A9"/>
    <w:rsid w:val="00155952"/>
    <w:rsid w:val="0015753B"/>
    <w:rsid w:val="001600D3"/>
    <w:rsid w:val="00160F83"/>
    <w:rsid w:val="00165A62"/>
    <w:rsid w:val="001709CD"/>
    <w:rsid w:val="0017310D"/>
    <w:rsid w:val="00173550"/>
    <w:rsid w:val="00176853"/>
    <w:rsid w:val="00176DFA"/>
    <w:rsid w:val="00176EB5"/>
    <w:rsid w:val="00176F44"/>
    <w:rsid w:val="0018012D"/>
    <w:rsid w:val="00184F16"/>
    <w:rsid w:val="001858BB"/>
    <w:rsid w:val="0018682E"/>
    <w:rsid w:val="00191FEF"/>
    <w:rsid w:val="001920DE"/>
    <w:rsid w:val="00192682"/>
    <w:rsid w:val="00192E00"/>
    <w:rsid w:val="0019689F"/>
    <w:rsid w:val="001A1FDD"/>
    <w:rsid w:val="001A26D2"/>
    <w:rsid w:val="001A2E7A"/>
    <w:rsid w:val="001B0099"/>
    <w:rsid w:val="001B04F1"/>
    <w:rsid w:val="001B16F5"/>
    <w:rsid w:val="001B2443"/>
    <w:rsid w:val="001B546D"/>
    <w:rsid w:val="001B5F75"/>
    <w:rsid w:val="001B6445"/>
    <w:rsid w:val="001B7121"/>
    <w:rsid w:val="001B7AC5"/>
    <w:rsid w:val="001B7F03"/>
    <w:rsid w:val="001C0100"/>
    <w:rsid w:val="001C25A2"/>
    <w:rsid w:val="001C2E04"/>
    <w:rsid w:val="001C525F"/>
    <w:rsid w:val="001C7399"/>
    <w:rsid w:val="001C7D18"/>
    <w:rsid w:val="001D1B2B"/>
    <w:rsid w:val="001D327B"/>
    <w:rsid w:val="001E4F18"/>
    <w:rsid w:val="001F2C27"/>
    <w:rsid w:val="001F3268"/>
    <w:rsid w:val="001F47FE"/>
    <w:rsid w:val="001F7340"/>
    <w:rsid w:val="00200821"/>
    <w:rsid w:val="002023DD"/>
    <w:rsid w:val="00202C77"/>
    <w:rsid w:val="00204D93"/>
    <w:rsid w:val="00205D51"/>
    <w:rsid w:val="00206F5E"/>
    <w:rsid w:val="002103D5"/>
    <w:rsid w:val="00211009"/>
    <w:rsid w:val="00212173"/>
    <w:rsid w:val="002127DC"/>
    <w:rsid w:val="0021520D"/>
    <w:rsid w:val="00216F69"/>
    <w:rsid w:val="00217854"/>
    <w:rsid w:val="00217D17"/>
    <w:rsid w:val="00224449"/>
    <w:rsid w:val="0022507D"/>
    <w:rsid w:val="002307D8"/>
    <w:rsid w:val="00231024"/>
    <w:rsid w:val="002314BF"/>
    <w:rsid w:val="00233DF4"/>
    <w:rsid w:val="00235177"/>
    <w:rsid w:val="00236B04"/>
    <w:rsid w:val="00237321"/>
    <w:rsid w:val="00237F8B"/>
    <w:rsid w:val="00240577"/>
    <w:rsid w:val="00240DFC"/>
    <w:rsid w:val="002414D1"/>
    <w:rsid w:val="002444B6"/>
    <w:rsid w:val="00247E90"/>
    <w:rsid w:val="002506D6"/>
    <w:rsid w:val="002511D9"/>
    <w:rsid w:val="0025228F"/>
    <w:rsid w:val="00252489"/>
    <w:rsid w:val="00255A39"/>
    <w:rsid w:val="0026086F"/>
    <w:rsid w:val="00260BA5"/>
    <w:rsid w:val="0026120E"/>
    <w:rsid w:val="00261C0C"/>
    <w:rsid w:val="00262F6F"/>
    <w:rsid w:val="00275734"/>
    <w:rsid w:val="0027618D"/>
    <w:rsid w:val="00280686"/>
    <w:rsid w:val="002812C2"/>
    <w:rsid w:val="002835E9"/>
    <w:rsid w:val="0028500B"/>
    <w:rsid w:val="00285F0B"/>
    <w:rsid w:val="00286AC6"/>
    <w:rsid w:val="0028760D"/>
    <w:rsid w:val="00287F23"/>
    <w:rsid w:val="00292821"/>
    <w:rsid w:val="002961DD"/>
    <w:rsid w:val="00296341"/>
    <w:rsid w:val="002A007B"/>
    <w:rsid w:val="002A0400"/>
    <w:rsid w:val="002A10FE"/>
    <w:rsid w:val="002A1B91"/>
    <w:rsid w:val="002A50F3"/>
    <w:rsid w:val="002A65F6"/>
    <w:rsid w:val="002A6DFC"/>
    <w:rsid w:val="002B58CC"/>
    <w:rsid w:val="002D08ED"/>
    <w:rsid w:val="002D1910"/>
    <w:rsid w:val="002D3CDA"/>
    <w:rsid w:val="002D4883"/>
    <w:rsid w:val="002D6509"/>
    <w:rsid w:val="002D6A4D"/>
    <w:rsid w:val="002E2B8C"/>
    <w:rsid w:val="002E6594"/>
    <w:rsid w:val="002E67CE"/>
    <w:rsid w:val="002E789B"/>
    <w:rsid w:val="002F1C26"/>
    <w:rsid w:val="002F56C1"/>
    <w:rsid w:val="002F7A8F"/>
    <w:rsid w:val="0030088F"/>
    <w:rsid w:val="003030E1"/>
    <w:rsid w:val="00304758"/>
    <w:rsid w:val="0030684F"/>
    <w:rsid w:val="0031009F"/>
    <w:rsid w:val="003118BB"/>
    <w:rsid w:val="00315F0E"/>
    <w:rsid w:val="00325CAC"/>
    <w:rsid w:val="003308CF"/>
    <w:rsid w:val="00331B3C"/>
    <w:rsid w:val="003356FA"/>
    <w:rsid w:val="00336A91"/>
    <w:rsid w:val="00337BA9"/>
    <w:rsid w:val="00343ABF"/>
    <w:rsid w:val="00343C06"/>
    <w:rsid w:val="00345619"/>
    <w:rsid w:val="0035056F"/>
    <w:rsid w:val="00351A9E"/>
    <w:rsid w:val="00351CD6"/>
    <w:rsid w:val="00354497"/>
    <w:rsid w:val="0035532A"/>
    <w:rsid w:val="00356461"/>
    <w:rsid w:val="00356A6B"/>
    <w:rsid w:val="0035728A"/>
    <w:rsid w:val="0036358C"/>
    <w:rsid w:val="0036486B"/>
    <w:rsid w:val="00365660"/>
    <w:rsid w:val="00370803"/>
    <w:rsid w:val="003724B9"/>
    <w:rsid w:val="00373C69"/>
    <w:rsid w:val="0037416F"/>
    <w:rsid w:val="00374E7D"/>
    <w:rsid w:val="0038768F"/>
    <w:rsid w:val="00392831"/>
    <w:rsid w:val="00394810"/>
    <w:rsid w:val="00396776"/>
    <w:rsid w:val="00396A54"/>
    <w:rsid w:val="003A0AA8"/>
    <w:rsid w:val="003A0F64"/>
    <w:rsid w:val="003A1579"/>
    <w:rsid w:val="003A1EE4"/>
    <w:rsid w:val="003A2DAE"/>
    <w:rsid w:val="003A61A6"/>
    <w:rsid w:val="003B1897"/>
    <w:rsid w:val="003B318D"/>
    <w:rsid w:val="003B6480"/>
    <w:rsid w:val="003B6B2D"/>
    <w:rsid w:val="003C0259"/>
    <w:rsid w:val="003C2209"/>
    <w:rsid w:val="003C3912"/>
    <w:rsid w:val="003C4926"/>
    <w:rsid w:val="003C4AB2"/>
    <w:rsid w:val="003C6249"/>
    <w:rsid w:val="003C63B8"/>
    <w:rsid w:val="003C6EDB"/>
    <w:rsid w:val="003D31D4"/>
    <w:rsid w:val="003E0463"/>
    <w:rsid w:val="003E276F"/>
    <w:rsid w:val="003E328E"/>
    <w:rsid w:val="003E3452"/>
    <w:rsid w:val="003E4041"/>
    <w:rsid w:val="003E6EF2"/>
    <w:rsid w:val="003F0CCD"/>
    <w:rsid w:val="003F1ADC"/>
    <w:rsid w:val="003F1B48"/>
    <w:rsid w:val="003F3719"/>
    <w:rsid w:val="003F4124"/>
    <w:rsid w:val="003F418A"/>
    <w:rsid w:val="003F4E89"/>
    <w:rsid w:val="003F5C79"/>
    <w:rsid w:val="003F5CE7"/>
    <w:rsid w:val="003F77EA"/>
    <w:rsid w:val="003F7905"/>
    <w:rsid w:val="003F7B10"/>
    <w:rsid w:val="003F7C33"/>
    <w:rsid w:val="00402DA1"/>
    <w:rsid w:val="004129E6"/>
    <w:rsid w:val="004159ED"/>
    <w:rsid w:val="004161E7"/>
    <w:rsid w:val="0041770E"/>
    <w:rsid w:val="00420BF0"/>
    <w:rsid w:val="00421C68"/>
    <w:rsid w:val="004226AF"/>
    <w:rsid w:val="00422CE7"/>
    <w:rsid w:val="0043046B"/>
    <w:rsid w:val="00430F35"/>
    <w:rsid w:val="0043640A"/>
    <w:rsid w:val="00437A71"/>
    <w:rsid w:val="00440BA5"/>
    <w:rsid w:val="0044164B"/>
    <w:rsid w:val="00441DBB"/>
    <w:rsid w:val="00445E63"/>
    <w:rsid w:val="00445F53"/>
    <w:rsid w:val="00447563"/>
    <w:rsid w:val="00447C21"/>
    <w:rsid w:val="0045137C"/>
    <w:rsid w:val="004519CC"/>
    <w:rsid w:val="0045269B"/>
    <w:rsid w:val="00455D2F"/>
    <w:rsid w:val="00457296"/>
    <w:rsid w:val="0046552D"/>
    <w:rsid w:val="00471CEB"/>
    <w:rsid w:val="00473FD3"/>
    <w:rsid w:val="0047562E"/>
    <w:rsid w:val="00476D37"/>
    <w:rsid w:val="004805CD"/>
    <w:rsid w:val="0048169F"/>
    <w:rsid w:val="00482EA8"/>
    <w:rsid w:val="00484641"/>
    <w:rsid w:val="00484852"/>
    <w:rsid w:val="0048581D"/>
    <w:rsid w:val="00490025"/>
    <w:rsid w:val="00493C71"/>
    <w:rsid w:val="00494D45"/>
    <w:rsid w:val="0049591D"/>
    <w:rsid w:val="004A03A7"/>
    <w:rsid w:val="004A19FB"/>
    <w:rsid w:val="004A63C4"/>
    <w:rsid w:val="004A6726"/>
    <w:rsid w:val="004B35A3"/>
    <w:rsid w:val="004B6E33"/>
    <w:rsid w:val="004C00B4"/>
    <w:rsid w:val="004C06EF"/>
    <w:rsid w:val="004C0A45"/>
    <w:rsid w:val="004C4451"/>
    <w:rsid w:val="004C4EFD"/>
    <w:rsid w:val="004C50E8"/>
    <w:rsid w:val="004C55D6"/>
    <w:rsid w:val="004C6162"/>
    <w:rsid w:val="004C6D6E"/>
    <w:rsid w:val="004C7A1E"/>
    <w:rsid w:val="004D1C60"/>
    <w:rsid w:val="004D1CE8"/>
    <w:rsid w:val="004D270A"/>
    <w:rsid w:val="004D52C5"/>
    <w:rsid w:val="004D5CA0"/>
    <w:rsid w:val="004D7C40"/>
    <w:rsid w:val="004D7E9B"/>
    <w:rsid w:val="004E0FF2"/>
    <w:rsid w:val="004E120F"/>
    <w:rsid w:val="004E19B8"/>
    <w:rsid w:val="004E21CC"/>
    <w:rsid w:val="004F2788"/>
    <w:rsid w:val="004F30D5"/>
    <w:rsid w:val="004F3A37"/>
    <w:rsid w:val="004F6583"/>
    <w:rsid w:val="004F6CAA"/>
    <w:rsid w:val="00504BE8"/>
    <w:rsid w:val="0050503C"/>
    <w:rsid w:val="0050565E"/>
    <w:rsid w:val="00506CB9"/>
    <w:rsid w:val="0050748A"/>
    <w:rsid w:val="0051203E"/>
    <w:rsid w:val="005179E8"/>
    <w:rsid w:val="005238F2"/>
    <w:rsid w:val="00524623"/>
    <w:rsid w:val="005253D8"/>
    <w:rsid w:val="00526047"/>
    <w:rsid w:val="005279AB"/>
    <w:rsid w:val="00530681"/>
    <w:rsid w:val="00533053"/>
    <w:rsid w:val="0053350E"/>
    <w:rsid w:val="00533D1D"/>
    <w:rsid w:val="005367D4"/>
    <w:rsid w:val="00537E16"/>
    <w:rsid w:val="00537F81"/>
    <w:rsid w:val="00543D66"/>
    <w:rsid w:val="0054519D"/>
    <w:rsid w:val="00547F76"/>
    <w:rsid w:val="00550F8D"/>
    <w:rsid w:val="00552035"/>
    <w:rsid w:val="0056188D"/>
    <w:rsid w:val="00561E11"/>
    <w:rsid w:val="00561E71"/>
    <w:rsid w:val="00564E87"/>
    <w:rsid w:val="0056556F"/>
    <w:rsid w:val="00570059"/>
    <w:rsid w:val="00570DE2"/>
    <w:rsid w:val="00571BFF"/>
    <w:rsid w:val="00572026"/>
    <w:rsid w:val="0057679F"/>
    <w:rsid w:val="00577EB2"/>
    <w:rsid w:val="005812AA"/>
    <w:rsid w:val="00582673"/>
    <w:rsid w:val="00582B14"/>
    <w:rsid w:val="005923F9"/>
    <w:rsid w:val="005A1279"/>
    <w:rsid w:val="005A180A"/>
    <w:rsid w:val="005A40F6"/>
    <w:rsid w:val="005A5863"/>
    <w:rsid w:val="005A6B54"/>
    <w:rsid w:val="005A741B"/>
    <w:rsid w:val="005B12B2"/>
    <w:rsid w:val="005B1C55"/>
    <w:rsid w:val="005B693F"/>
    <w:rsid w:val="005B6A5F"/>
    <w:rsid w:val="005C0A6B"/>
    <w:rsid w:val="005C3BAB"/>
    <w:rsid w:val="005C4E00"/>
    <w:rsid w:val="005C59A4"/>
    <w:rsid w:val="005C6528"/>
    <w:rsid w:val="005C6E09"/>
    <w:rsid w:val="005D1911"/>
    <w:rsid w:val="005D460E"/>
    <w:rsid w:val="005D51FF"/>
    <w:rsid w:val="005D6B5B"/>
    <w:rsid w:val="005E0B7E"/>
    <w:rsid w:val="005E13A6"/>
    <w:rsid w:val="005E1C64"/>
    <w:rsid w:val="005E2192"/>
    <w:rsid w:val="005E3F19"/>
    <w:rsid w:val="005E557E"/>
    <w:rsid w:val="005F241E"/>
    <w:rsid w:val="005F485B"/>
    <w:rsid w:val="005F4DA6"/>
    <w:rsid w:val="005F52F8"/>
    <w:rsid w:val="005F568A"/>
    <w:rsid w:val="005F7B59"/>
    <w:rsid w:val="006008A3"/>
    <w:rsid w:val="00604CB1"/>
    <w:rsid w:val="00614A0A"/>
    <w:rsid w:val="0061606E"/>
    <w:rsid w:val="006178FB"/>
    <w:rsid w:val="00617E58"/>
    <w:rsid w:val="00622CBE"/>
    <w:rsid w:val="00624084"/>
    <w:rsid w:val="006302B1"/>
    <w:rsid w:val="0063363A"/>
    <w:rsid w:val="006348BC"/>
    <w:rsid w:val="00634A68"/>
    <w:rsid w:val="006353CD"/>
    <w:rsid w:val="006401B9"/>
    <w:rsid w:val="00640314"/>
    <w:rsid w:val="00640CC6"/>
    <w:rsid w:val="00641ED5"/>
    <w:rsid w:val="00643985"/>
    <w:rsid w:val="00644056"/>
    <w:rsid w:val="006448F3"/>
    <w:rsid w:val="00645C78"/>
    <w:rsid w:val="0064675F"/>
    <w:rsid w:val="00647A13"/>
    <w:rsid w:val="00647AD7"/>
    <w:rsid w:val="00650709"/>
    <w:rsid w:val="00650858"/>
    <w:rsid w:val="00650BD8"/>
    <w:rsid w:val="00652DB1"/>
    <w:rsid w:val="006530E9"/>
    <w:rsid w:val="006549A8"/>
    <w:rsid w:val="006559A6"/>
    <w:rsid w:val="006569E1"/>
    <w:rsid w:val="006578EB"/>
    <w:rsid w:val="00657EB5"/>
    <w:rsid w:val="0066318A"/>
    <w:rsid w:val="0066325E"/>
    <w:rsid w:val="00663B1A"/>
    <w:rsid w:val="00667E61"/>
    <w:rsid w:val="00667F47"/>
    <w:rsid w:val="0067200A"/>
    <w:rsid w:val="00673128"/>
    <w:rsid w:val="006750EA"/>
    <w:rsid w:val="00677CB3"/>
    <w:rsid w:val="00681919"/>
    <w:rsid w:val="006840E6"/>
    <w:rsid w:val="0068480B"/>
    <w:rsid w:val="006849F3"/>
    <w:rsid w:val="00685697"/>
    <w:rsid w:val="00685EB4"/>
    <w:rsid w:val="00686B79"/>
    <w:rsid w:val="00686E74"/>
    <w:rsid w:val="00687230"/>
    <w:rsid w:val="00693E14"/>
    <w:rsid w:val="006976E5"/>
    <w:rsid w:val="006979C6"/>
    <w:rsid w:val="006A0365"/>
    <w:rsid w:val="006A09B1"/>
    <w:rsid w:val="006A138F"/>
    <w:rsid w:val="006A1A93"/>
    <w:rsid w:val="006A4304"/>
    <w:rsid w:val="006A638F"/>
    <w:rsid w:val="006A7E10"/>
    <w:rsid w:val="006B050F"/>
    <w:rsid w:val="006B0E21"/>
    <w:rsid w:val="006B2AA1"/>
    <w:rsid w:val="006B346B"/>
    <w:rsid w:val="006B3D03"/>
    <w:rsid w:val="006B6B9A"/>
    <w:rsid w:val="006B76E8"/>
    <w:rsid w:val="006C1376"/>
    <w:rsid w:val="006C28CC"/>
    <w:rsid w:val="006D6541"/>
    <w:rsid w:val="006E146C"/>
    <w:rsid w:val="006E2999"/>
    <w:rsid w:val="006E2D8E"/>
    <w:rsid w:val="006E554C"/>
    <w:rsid w:val="006F087C"/>
    <w:rsid w:val="006F0D62"/>
    <w:rsid w:val="006F6C6C"/>
    <w:rsid w:val="0070176D"/>
    <w:rsid w:val="007034BD"/>
    <w:rsid w:val="007038F6"/>
    <w:rsid w:val="0070431E"/>
    <w:rsid w:val="00707433"/>
    <w:rsid w:val="007079F3"/>
    <w:rsid w:val="0071127D"/>
    <w:rsid w:val="00711DD1"/>
    <w:rsid w:val="00713E32"/>
    <w:rsid w:val="00715BCE"/>
    <w:rsid w:val="00716860"/>
    <w:rsid w:val="0071687A"/>
    <w:rsid w:val="00720DA1"/>
    <w:rsid w:val="00722871"/>
    <w:rsid w:val="00723818"/>
    <w:rsid w:val="0072567B"/>
    <w:rsid w:val="007329EA"/>
    <w:rsid w:val="007331A0"/>
    <w:rsid w:val="007342B1"/>
    <w:rsid w:val="0073485E"/>
    <w:rsid w:val="007400E7"/>
    <w:rsid w:val="007403F1"/>
    <w:rsid w:val="00742302"/>
    <w:rsid w:val="007457A1"/>
    <w:rsid w:val="00747E12"/>
    <w:rsid w:val="0075042D"/>
    <w:rsid w:val="007512BC"/>
    <w:rsid w:val="007515BC"/>
    <w:rsid w:val="00751DD8"/>
    <w:rsid w:val="00752ECA"/>
    <w:rsid w:val="00753144"/>
    <w:rsid w:val="00753C4C"/>
    <w:rsid w:val="0075503D"/>
    <w:rsid w:val="007571DB"/>
    <w:rsid w:val="00757850"/>
    <w:rsid w:val="00757BB1"/>
    <w:rsid w:val="00757D9F"/>
    <w:rsid w:val="00761F12"/>
    <w:rsid w:val="00766502"/>
    <w:rsid w:val="00767DEB"/>
    <w:rsid w:val="00770CF3"/>
    <w:rsid w:val="00773C7F"/>
    <w:rsid w:val="007761C3"/>
    <w:rsid w:val="007770FB"/>
    <w:rsid w:val="00782CE0"/>
    <w:rsid w:val="007836A7"/>
    <w:rsid w:val="00783B02"/>
    <w:rsid w:val="00784A09"/>
    <w:rsid w:val="0078607B"/>
    <w:rsid w:val="00786952"/>
    <w:rsid w:val="00786E8C"/>
    <w:rsid w:val="007874B2"/>
    <w:rsid w:val="0078766D"/>
    <w:rsid w:val="00787DF3"/>
    <w:rsid w:val="007905FC"/>
    <w:rsid w:val="00791628"/>
    <w:rsid w:val="00793C37"/>
    <w:rsid w:val="00794D37"/>
    <w:rsid w:val="0079550E"/>
    <w:rsid w:val="007A0AF0"/>
    <w:rsid w:val="007A7395"/>
    <w:rsid w:val="007A798B"/>
    <w:rsid w:val="007B0B84"/>
    <w:rsid w:val="007B1797"/>
    <w:rsid w:val="007B1F50"/>
    <w:rsid w:val="007B451B"/>
    <w:rsid w:val="007B4F2E"/>
    <w:rsid w:val="007B625D"/>
    <w:rsid w:val="007B7769"/>
    <w:rsid w:val="007C112D"/>
    <w:rsid w:val="007C45E7"/>
    <w:rsid w:val="007C78A3"/>
    <w:rsid w:val="007D0E54"/>
    <w:rsid w:val="007D20C2"/>
    <w:rsid w:val="007D2464"/>
    <w:rsid w:val="007D4D42"/>
    <w:rsid w:val="007E1704"/>
    <w:rsid w:val="007E292C"/>
    <w:rsid w:val="007E5AF7"/>
    <w:rsid w:val="007E7EB1"/>
    <w:rsid w:val="007F12ED"/>
    <w:rsid w:val="007F4768"/>
    <w:rsid w:val="007F4A3D"/>
    <w:rsid w:val="008031B7"/>
    <w:rsid w:val="00803304"/>
    <w:rsid w:val="0080378B"/>
    <w:rsid w:val="00804ADF"/>
    <w:rsid w:val="00805F92"/>
    <w:rsid w:val="0080608D"/>
    <w:rsid w:val="008064BE"/>
    <w:rsid w:val="00807293"/>
    <w:rsid w:val="00810ACD"/>
    <w:rsid w:val="0081102E"/>
    <w:rsid w:val="00814499"/>
    <w:rsid w:val="008145A1"/>
    <w:rsid w:val="00815F52"/>
    <w:rsid w:val="00817B87"/>
    <w:rsid w:val="00817E64"/>
    <w:rsid w:val="00817FC9"/>
    <w:rsid w:val="00820172"/>
    <w:rsid w:val="008211FD"/>
    <w:rsid w:val="0082669E"/>
    <w:rsid w:val="00830ADE"/>
    <w:rsid w:val="00830B66"/>
    <w:rsid w:val="00831985"/>
    <w:rsid w:val="00841407"/>
    <w:rsid w:val="00841A20"/>
    <w:rsid w:val="00841EF3"/>
    <w:rsid w:val="00843545"/>
    <w:rsid w:val="00846F0A"/>
    <w:rsid w:val="00847289"/>
    <w:rsid w:val="008479DE"/>
    <w:rsid w:val="00847F02"/>
    <w:rsid w:val="0085081D"/>
    <w:rsid w:val="00851C11"/>
    <w:rsid w:val="00856E8F"/>
    <w:rsid w:val="0085774E"/>
    <w:rsid w:val="0086216F"/>
    <w:rsid w:val="00865F05"/>
    <w:rsid w:val="00867132"/>
    <w:rsid w:val="0086713F"/>
    <w:rsid w:val="00867AA7"/>
    <w:rsid w:val="00867D4D"/>
    <w:rsid w:val="0087103E"/>
    <w:rsid w:val="0087374E"/>
    <w:rsid w:val="00873AA7"/>
    <w:rsid w:val="00880A15"/>
    <w:rsid w:val="00881061"/>
    <w:rsid w:val="0088461E"/>
    <w:rsid w:val="0088590C"/>
    <w:rsid w:val="00890930"/>
    <w:rsid w:val="00890A75"/>
    <w:rsid w:val="00892376"/>
    <w:rsid w:val="00892CC5"/>
    <w:rsid w:val="0089464D"/>
    <w:rsid w:val="008A042E"/>
    <w:rsid w:val="008A70C4"/>
    <w:rsid w:val="008A78B3"/>
    <w:rsid w:val="008B06F2"/>
    <w:rsid w:val="008B186D"/>
    <w:rsid w:val="008B4FAD"/>
    <w:rsid w:val="008B5C8B"/>
    <w:rsid w:val="008C13D5"/>
    <w:rsid w:val="008C223D"/>
    <w:rsid w:val="008C5651"/>
    <w:rsid w:val="008C75DE"/>
    <w:rsid w:val="008D01E0"/>
    <w:rsid w:val="008D1F14"/>
    <w:rsid w:val="008D2076"/>
    <w:rsid w:val="008D33AC"/>
    <w:rsid w:val="008D3B35"/>
    <w:rsid w:val="008D43EB"/>
    <w:rsid w:val="008D57D2"/>
    <w:rsid w:val="008D5B5F"/>
    <w:rsid w:val="008D5E48"/>
    <w:rsid w:val="008D650A"/>
    <w:rsid w:val="008E07FC"/>
    <w:rsid w:val="008E1AE9"/>
    <w:rsid w:val="008E386E"/>
    <w:rsid w:val="008F0A03"/>
    <w:rsid w:val="008F2A61"/>
    <w:rsid w:val="008F44E3"/>
    <w:rsid w:val="008F6E78"/>
    <w:rsid w:val="008F7BB0"/>
    <w:rsid w:val="00902458"/>
    <w:rsid w:val="00903D2A"/>
    <w:rsid w:val="00905950"/>
    <w:rsid w:val="009063D3"/>
    <w:rsid w:val="009063F8"/>
    <w:rsid w:val="009064DB"/>
    <w:rsid w:val="009078E5"/>
    <w:rsid w:val="009121B4"/>
    <w:rsid w:val="009125D5"/>
    <w:rsid w:val="009154BE"/>
    <w:rsid w:val="009159C3"/>
    <w:rsid w:val="00915CF0"/>
    <w:rsid w:val="00917385"/>
    <w:rsid w:val="00920A44"/>
    <w:rsid w:val="00922DE1"/>
    <w:rsid w:val="0093195E"/>
    <w:rsid w:val="00934430"/>
    <w:rsid w:val="00934579"/>
    <w:rsid w:val="0093545F"/>
    <w:rsid w:val="00942C79"/>
    <w:rsid w:val="00947451"/>
    <w:rsid w:val="009505BC"/>
    <w:rsid w:val="009512C2"/>
    <w:rsid w:val="009512D7"/>
    <w:rsid w:val="009514A4"/>
    <w:rsid w:val="009517BB"/>
    <w:rsid w:val="009517E3"/>
    <w:rsid w:val="009534A2"/>
    <w:rsid w:val="00955C83"/>
    <w:rsid w:val="00956DAA"/>
    <w:rsid w:val="00956FEE"/>
    <w:rsid w:val="0095700A"/>
    <w:rsid w:val="009576EE"/>
    <w:rsid w:val="0096736C"/>
    <w:rsid w:val="00974718"/>
    <w:rsid w:val="00975654"/>
    <w:rsid w:val="00975BF0"/>
    <w:rsid w:val="00975F54"/>
    <w:rsid w:val="009760D4"/>
    <w:rsid w:val="00980B05"/>
    <w:rsid w:val="00981C2C"/>
    <w:rsid w:val="009846DC"/>
    <w:rsid w:val="00986823"/>
    <w:rsid w:val="009928C6"/>
    <w:rsid w:val="0099473B"/>
    <w:rsid w:val="0099598E"/>
    <w:rsid w:val="00995A5C"/>
    <w:rsid w:val="009A35C6"/>
    <w:rsid w:val="009A5975"/>
    <w:rsid w:val="009B28E8"/>
    <w:rsid w:val="009B2F6B"/>
    <w:rsid w:val="009B6D55"/>
    <w:rsid w:val="009B7DC2"/>
    <w:rsid w:val="009C3F41"/>
    <w:rsid w:val="009C4E6C"/>
    <w:rsid w:val="009C5F75"/>
    <w:rsid w:val="009D0EA6"/>
    <w:rsid w:val="009D0EE6"/>
    <w:rsid w:val="009D3843"/>
    <w:rsid w:val="009D5F7B"/>
    <w:rsid w:val="009D65D3"/>
    <w:rsid w:val="009D6F7F"/>
    <w:rsid w:val="009D7747"/>
    <w:rsid w:val="009E27AF"/>
    <w:rsid w:val="009E2B0D"/>
    <w:rsid w:val="009E35AF"/>
    <w:rsid w:val="009E3E94"/>
    <w:rsid w:val="009E5EA8"/>
    <w:rsid w:val="009F0062"/>
    <w:rsid w:val="009F02EE"/>
    <w:rsid w:val="009F1F5C"/>
    <w:rsid w:val="009F3051"/>
    <w:rsid w:val="009F6394"/>
    <w:rsid w:val="009F7092"/>
    <w:rsid w:val="00A00575"/>
    <w:rsid w:val="00A01040"/>
    <w:rsid w:val="00A015F9"/>
    <w:rsid w:val="00A03164"/>
    <w:rsid w:val="00A031B1"/>
    <w:rsid w:val="00A04495"/>
    <w:rsid w:val="00A0537C"/>
    <w:rsid w:val="00A05BC1"/>
    <w:rsid w:val="00A07FAC"/>
    <w:rsid w:val="00A12FEB"/>
    <w:rsid w:val="00A13211"/>
    <w:rsid w:val="00A1473E"/>
    <w:rsid w:val="00A14D19"/>
    <w:rsid w:val="00A164EB"/>
    <w:rsid w:val="00A16A81"/>
    <w:rsid w:val="00A21054"/>
    <w:rsid w:val="00A2134D"/>
    <w:rsid w:val="00A23640"/>
    <w:rsid w:val="00A23A4E"/>
    <w:rsid w:val="00A23D3C"/>
    <w:rsid w:val="00A27EAF"/>
    <w:rsid w:val="00A30730"/>
    <w:rsid w:val="00A31B99"/>
    <w:rsid w:val="00A34EA7"/>
    <w:rsid w:val="00A35D4B"/>
    <w:rsid w:val="00A4120F"/>
    <w:rsid w:val="00A42E4B"/>
    <w:rsid w:val="00A43797"/>
    <w:rsid w:val="00A4645C"/>
    <w:rsid w:val="00A46985"/>
    <w:rsid w:val="00A47625"/>
    <w:rsid w:val="00A51453"/>
    <w:rsid w:val="00A5156D"/>
    <w:rsid w:val="00A5232A"/>
    <w:rsid w:val="00A53ECD"/>
    <w:rsid w:val="00A54302"/>
    <w:rsid w:val="00A55B6C"/>
    <w:rsid w:val="00A56605"/>
    <w:rsid w:val="00A57FB1"/>
    <w:rsid w:val="00A61075"/>
    <w:rsid w:val="00A6568D"/>
    <w:rsid w:val="00A67285"/>
    <w:rsid w:val="00A67493"/>
    <w:rsid w:val="00A74221"/>
    <w:rsid w:val="00A7621B"/>
    <w:rsid w:val="00A76C17"/>
    <w:rsid w:val="00A77411"/>
    <w:rsid w:val="00A800A3"/>
    <w:rsid w:val="00A80E67"/>
    <w:rsid w:val="00A816DC"/>
    <w:rsid w:val="00A81D4E"/>
    <w:rsid w:val="00A828C1"/>
    <w:rsid w:val="00A83168"/>
    <w:rsid w:val="00A8551F"/>
    <w:rsid w:val="00A930E8"/>
    <w:rsid w:val="00A96EFE"/>
    <w:rsid w:val="00A9796F"/>
    <w:rsid w:val="00AA2C45"/>
    <w:rsid w:val="00AA2C88"/>
    <w:rsid w:val="00AA5F7D"/>
    <w:rsid w:val="00AA7508"/>
    <w:rsid w:val="00AB5013"/>
    <w:rsid w:val="00AB5FA5"/>
    <w:rsid w:val="00AC2116"/>
    <w:rsid w:val="00AC2A79"/>
    <w:rsid w:val="00AC305F"/>
    <w:rsid w:val="00AC7686"/>
    <w:rsid w:val="00AD0AB5"/>
    <w:rsid w:val="00AD2293"/>
    <w:rsid w:val="00AD3E30"/>
    <w:rsid w:val="00AD52BD"/>
    <w:rsid w:val="00AD5CEB"/>
    <w:rsid w:val="00AE037B"/>
    <w:rsid w:val="00AE1F1F"/>
    <w:rsid w:val="00AE39DB"/>
    <w:rsid w:val="00AF17D0"/>
    <w:rsid w:val="00AF2569"/>
    <w:rsid w:val="00AF25B3"/>
    <w:rsid w:val="00AF2EB4"/>
    <w:rsid w:val="00AF2F39"/>
    <w:rsid w:val="00AF372D"/>
    <w:rsid w:val="00AF5274"/>
    <w:rsid w:val="00AF5F4C"/>
    <w:rsid w:val="00AF6161"/>
    <w:rsid w:val="00AF635E"/>
    <w:rsid w:val="00AF702A"/>
    <w:rsid w:val="00AF7DBE"/>
    <w:rsid w:val="00AF7E7C"/>
    <w:rsid w:val="00B009F9"/>
    <w:rsid w:val="00B03592"/>
    <w:rsid w:val="00B03CAE"/>
    <w:rsid w:val="00B03EAB"/>
    <w:rsid w:val="00B04168"/>
    <w:rsid w:val="00B04369"/>
    <w:rsid w:val="00B06DFF"/>
    <w:rsid w:val="00B112F0"/>
    <w:rsid w:val="00B120E1"/>
    <w:rsid w:val="00B126DA"/>
    <w:rsid w:val="00B12C67"/>
    <w:rsid w:val="00B1776D"/>
    <w:rsid w:val="00B25974"/>
    <w:rsid w:val="00B2656A"/>
    <w:rsid w:val="00B27BA7"/>
    <w:rsid w:val="00B317E7"/>
    <w:rsid w:val="00B323DC"/>
    <w:rsid w:val="00B34234"/>
    <w:rsid w:val="00B3499E"/>
    <w:rsid w:val="00B35041"/>
    <w:rsid w:val="00B40B52"/>
    <w:rsid w:val="00B42674"/>
    <w:rsid w:val="00B45FA5"/>
    <w:rsid w:val="00B503DE"/>
    <w:rsid w:val="00B5057A"/>
    <w:rsid w:val="00B53970"/>
    <w:rsid w:val="00B57040"/>
    <w:rsid w:val="00B619D6"/>
    <w:rsid w:val="00B62189"/>
    <w:rsid w:val="00B645A5"/>
    <w:rsid w:val="00B64975"/>
    <w:rsid w:val="00B64B9F"/>
    <w:rsid w:val="00B66155"/>
    <w:rsid w:val="00B715A1"/>
    <w:rsid w:val="00B75471"/>
    <w:rsid w:val="00B76401"/>
    <w:rsid w:val="00B767E8"/>
    <w:rsid w:val="00B80830"/>
    <w:rsid w:val="00B85054"/>
    <w:rsid w:val="00B94479"/>
    <w:rsid w:val="00B946A2"/>
    <w:rsid w:val="00B94E23"/>
    <w:rsid w:val="00BA6E6A"/>
    <w:rsid w:val="00BA72E6"/>
    <w:rsid w:val="00BB1171"/>
    <w:rsid w:val="00BB20E9"/>
    <w:rsid w:val="00BB221D"/>
    <w:rsid w:val="00BB40C1"/>
    <w:rsid w:val="00BB4BEF"/>
    <w:rsid w:val="00BB4C67"/>
    <w:rsid w:val="00BB7501"/>
    <w:rsid w:val="00BC0266"/>
    <w:rsid w:val="00BC5834"/>
    <w:rsid w:val="00BC60E7"/>
    <w:rsid w:val="00BC6375"/>
    <w:rsid w:val="00BC674D"/>
    <w:rsid w:val="00BD1EB7"/>
    <w:rsid w:val="00BD3534"/>
    <w:rsid w:val="00BD4AB2"/>
    <w:rsid w:val="00BD4BA4"/>
    <w:rsid w:val="00BD5D71"/>
    <w:rsid w:val="00BD78A1"/>
    <w:rsid w:val="00BE0C1A"/>
    <w:rsid w:val="00BE1509"/>
    <w:rsid w:val="00BF0097"/>
    <w:rsid w:val="00BF0410"/>
    <w:rsid w:val="00BF29EC"/>
    <w:rsid w:val="00BF30E1"/>
    <w:rsid w:val="00BF3410"/>
    <w:rsid w:val="00BF5759"/>
    <w:rsid w:val="00BF5B4E"/>
    <w:rsid w:val="00BF5E5E"/>
    <w:rsid w:val="00C004DF"/>
    <w:rsid w:val="00C0068E"/>
    <w:rsid w:val="00C00CDE"/>
    <w:rsid w:val="00C0453E"/>
    <w:rsid w:val="00C062EB"/>
    <w:rsid w:val="00C1032C"/>
    <w:rsid w:val="00C16423"/>
    <w:rsid w:val="00C20AD7"/>
    <w:rsid w:val="00C22269"/>
    <w:rsid w:val="00C227E0"/>
    <w:rsid w:val="00C23CFF"/>
    <w:rsid w:val="00C245B2"/>
    <w:rsid w:val="00C24A34"/>
    <w:rsid w:val="00C258D7"/>
    <w:rsid w:val="00C27E2C"/>
    <w:rsid w:val="00C330CE"/>
    <w:rsid w:val="00C37793"/>
    <w:rsid w:val="00C406BE"/>
    <w:rsid w:val="00C409E8"/>
    <w:rsid w:val="00C416DE"/>
    <w:rsid w:val="00C418DC"/>
    <w:rsid w:val="00C41E42"/>
    <w:rsid w:val="00C44C62"/>
    <w:rsid w:val="00C46922"/>
    <w:rsid w:val="00C46F74"/>
    <w:rsid w:val="00C55023"/>
    <w:rsid w:val="00C571E7"/>
    <w:rsid w:val="00C57B2B"/>
    <w:rsid w:val="00C60ADF"/>
    <w:rsid w:val="00C61A1E"/>
    <w:rsid w:val="00C6296C"/>
    <w:rsid w:val="00C62B0D"/>
    <w:rsid w:val="00C66E77"/>
    <w:rsid w:val="00C67D09"/>
    <w:rsid w:val="00C71D89"/>
    <w:rsid w:val="00C72987"/>
    <w:rsid w:val="00C737BF"/>
    <w:rsid w:val="00C73A9B"/>
    <w:rsid w:val="00C754FD"/>
    <w:rsid w:val="00C7601C"/>
    <w:rsid w:val="00C766DA"/>
    <w:rsid w:val="00C77F27"/>
    <w:rsid w:val="00C84665"/>
    <w:rsid w:val="00C85A28"/>
    <w:rsid w:val="00C85A97"/>
    <w:rsid w:val="00C85E8E"/>
    <w:rsid w:val="00C85FF4"/>
    <w:rsid w:val="00C86400"/>
    <w:rsid w:val="00C91BF8"/>
    <w:rsid w:val="00C923ED"/>
    <w:rsid w:val="00C9479E"/>
    <w:rsid w:val="00C952C2"/>
    <w:rsid w:val="00C95E17"/>
    <w:rsid w:val="00CA2EE6"/>
    <w:rsid w:val="00CA3962"/>
    <w:rsid w:val="00CA4112"/>
    <w:rsid w:val="00CA4D03"/>
    <w:rsid w:val="00CA5249"/>
    <w:rsid w:val="00CA62B7"/>
    <w:rsid w:val="00CA7342"/>
    <w:rsid w:val="00CA7978"/>
    <w:rsid w:val="00CB06C1"/>
    <w:rsid w:val="00CB1FF1"/>
    <w:rsid w:val="00CB388E"/>
    <w:rsid w:val="00CB4FC9"/>
    <w:rsid w:val="00CB55FC"/>
    <w:rsid w:val="00CB690B"/>
    <w:rsid w:val="00CB75C1"/>
    <w:rsid w:val="00CB7655"/>
    <w:rsid w:val="00CC1DA0"/>
    <w:rsid w:val="00CC1E82"/>
    <w:rsid w:val="00CC3518"/>
    <w:rsid w:val="00CC4924"/>
    <w:rsid w:val="00CC6FCC"/>
    <w:rsid w:val="00CC7123"/>
    <w:rsid w:val="00CC7EC6"/>
    <w:rsid w:val="00CD07F8"/>
    <w:rsid w:val="00CD5133"/>
    <w:rsid w:val="00CD6DFC"/>
    <w:rsid w:val="00CD7973"/>
    <w:rsid w:val="00CE1CA4"/>
    <w:rsid w:val="00CE3946"/>
    <w:rsid w:val="00CE42E5"/>
    <w:rsid w:val="00CE56B0"/>
    <w:rsid w:val="00CE7330"/>
    <w:rsid w:val="00CE7FF5"/>
    <w:rsid w:val="00CF0175"/>
    <w:rsid w:val="00CF2A89"/>
    <w:rsid w:val="00CF2CBA"/>
    <w:rsid w:val="00CF34D3"/>
    <w:rsid w:val="00CF4DB9"/>
    <w:rsid w:val="00CF5597"/>
    <w:rsid w:val="00CF6ED8"/>
    <w:rsid w:val="00D01356"/>
    <w:rsid w:val="00D05D47"/>
    <w:rsid w:val="00D101F3"/>
    <w:rsid w:val="00D10808"/>
    <w:rsid w:val="00D124C3"/>
    <w:rsid w:val="00D12729"/>
    <w:rsid w:val="00D16649"/>
    <w:rsid w:val="00D17ADC"/>
    <w:rsid w:val="00D20205"/>
    <w:rsid w:val="00D204EF"/>
    <w:rsid w:val="00D2092F"/>
    <w:rsid w:val="00D21033"/>
    <w:rsid w:val="00D21759"/>
    <w:rsid w:val="00D236C7"/>
    <w:rsid w:val="00D243B7"/>
    <w:rsid w:val="00D249B5"/>
    <w:rsid w:val="00D3021B"/>
    <w:rsid w:val="00D3182D"/>
    <w:rsid w:val="00D333F1"/>
    <w:rsid w:val="00D34120"/>
    <w:rsid w:val="00D37257"/>
    <w:rsid w:val="00D37267"/>
    <w:rsid w:val="00D419E9"/>
    <w:rsid w:val="00D43EA6"/>
    <w:rsid w:val="00D442F5"/>
    <w:rsid w:val="00D44652"/>
    <w:rsid w:val="00D44D80"/>
    <w:rsid w:val="00D44E0A"/>
    <w:rsid w:val="00D45F3A"/>
    <w:rsid w:val="00D50867"/>
    <w:rsid w:val="00D56140"/>
    <w:rsid w:val="00D61343"/>
    <w:rsid w:val="00D619D6"/>
    <w:rsid w:val="00D61A01"/>
    <w:rsid w:val="00D66837"/>
    <w:rsid w:val="00D743EE"/>
    <w:rsid w:val="00D80B01"/>
    <w:rsid w:val="00D81DB4"/>
    <w:rsid w:val="00D81F63"/>
    <w:rsid w:val="00D82609"/>
    <w:rsid w:val="00D84264"/>
    <w:rsid w:val="00D84F74"/>
    <w:rsid w:val="00D857D8"/>
    <w:rsid w:val="00D97BEF"/>
    <w:rsid w:val="00DA0666"/>
    <w:rsid w:val="00DA4E05"/>
    <w:rsid w:val="00DA4E65"/>
    <w:rsid w:val="00DA78C9"/>
    <w:rsid w:val="00DB1ABE"/>
    <w:rsid w:val="00DB2CB7"/>
    <w:rsid w:val="00DB7A0A"/>
    <w:rsid w:val="00DC196B"/>
    <w:rsid w:val="00DC3574"/>
    <w:rsid w:val="00DC42EC"/>
    <w:rsid w:val="00DC6175"/>
    <w:rsid w:val="00DD1B42"/>
    <w:rsid w:val="00DD2A39"/>
    <w:rsid w:val="00DD5D82"/>
    <w:rsid w:val="00DD6D6C"/>
    <w:rsid w:val="00DD71C0"/>
    <w:rsid w:val="00DE13A3"/>
    <w:rsid w:val="00DE2134"/>
    <w:rsid w:val="00DE308C"/>
    <w:rsid w:val="00DE6637"/>
    <w:rsid w:val="00DF2358"/>
    <w:rsid w:val="00DF735D"/>
    <w:rsid w:val="00E0229A"/>
    <w:rsid w:val="00E02AE8"/>
    <w:rsid w:val="00E11AF6"/>
    <w:rsid w:val="00E12569"/>
    <w:rsid w:val="00E12C32"/>
    <w:rsid w:val="00E14432"/>
    <w:rsid w:val="00E20988"/>
    <w:rsid w:val="00E20FD4"/>
    <w:rsid w:val="00E2145B"/>
    <w:rsid w:val="00E24499"/>
    <w:rsid w:val="00E25791"/>
    <w:rsid w:val="00E25AF5"/>
    <w:rsid w:val="00E263D7"/>
    <w:rsid w:val="00E31903"/>
    <w:rsid w:val="00E3462B"/>
    <w:rsid w:val="00E36564"/>
    <w:rsid w:val="00E42E10"/>
    <w:rsid w:val="00E45080"/>
    <w:rsid w:val="00E4543F"/>
    <w:rsid w:val="00E45E7C"/>
    <w:rsid w:val="00E46783"/>
    <w:rsid w:val="00E475C2"/>
    <w:rsid w:val="00E5058A"/>
    <w:rsid w:val="00E51795"/>
    <w:rsid w:val="00E524B1"/>
    <w:rsid w:val="00E53D52"/>
    <w:rsid w:val="00E53E8B"/>
    <w:rsid w:val="00E56894"/>
    <w:rsid w:val="00E60E86"/>
    <w:rsid w:val="00E63BA9"/>
    <w:rsid w:val="00E63C86"/>
    <w:rsid w:val="00E64E5D"/>
    <w:rsid w:val="00E67349"/>
    <w:rsid w:val="00E67A2E"/>
    <w:rsid w:val="00E729C6"/>
    <w:rsid w:val="00E738D3"/>
    <w:rsid w:val="00E76D39"/>
    <w:rsid w:val="00E77C11"/>
    <w:rsid w:val="00E77ECE"/>
    <w:rsid w:val="00E8088C"/>
    <w:rsid w:val="00E81207"/>
    <w:rsid w:val="00E82225"/>
    <w:rsid w:val="00E830FD"/>
    <w:rsid w:val="00E83BE4"/>
    <w:rsid w:val="00E843DA"/>
    <w:rsid w:val="00E84B09"/>
    <w:rsid w:val="00E86097"/>
    <w:rsid w:val="00E87DE7"/>
    <w:rsid w:val="00E87EEE"/>
    <w:rsid w:val="00E9010D"/>
    <w:rsid w:val="00E90601"/>
    <w:rsid w:val="00E918CB"/>
    <w:rsid w:val="00E9447B"/>
    <w:rsid w:val="00E9463F"/>
    <w:rsid w:val="00E95DE6"/>
    <w:rsid w:val="00E9711A"/>
    <w:rsid w:val="00EA1358"/>
    <w:rsid w:val="00EA561F"/>
    <w:rsid w:val="00EC00B3"/>
    <w:rsid w:val="00EC09C1"/>
    <w:rsid w:val="00EC2BB3"/>
    <w:rsid w:val="00EC4467"/>
    <w:rsid w:val="00ED0984"/>
    <w:rsid w:val="00ED2C38"/>
    <w:rsid w:val="00ED32EA"/>
    <w:rsid w:val="00ED4FD6"/>
    <w:rsid w:val="00ED5ABB"/>
    <w:rsid w:val="00EE00D6"/>
    <w:rsid w:val="00EE13B1"/>
    <w:rsid w:val="00EE2FF5"/>
    <w:rsid w:val="00EE3C26"/>
    <w:rsid w:val="00EE57AA"/>
    <w:rsid w:val="00EF40D7"/>
    <w:rsid w:val="00EF4772"/>
    <w:rsid w:val="00EF739C"/>
    <w:rsid w:val="00F004C0"/>
    <w:rsid w:val="00F0213D"/>
    <w:rsid w:val="00F03791"/>
    <w:rsid w:val="00F06113"/>
    <w:rsid w:val="00F12291"/>
    <w:rsid w:val="00F2002B"/>
    <w:rsid w:val="00F21DF0"/>
    <w:rsid w:val="00F22936"/>
    <w:rsid w:val="00F31023"/>
    <w:rsid w:val="00F3119B"/>
    <w:rsid w:val="00F31502"/>
    <w:rsid w:val="00F3284F"/>
    <w:rsid w:val="00F32A66"/>
    <w:rsid w:val="00F33AB8"/>
    <w:rsid w:val="00F350A0"/>
    <w:rsid w:val="00F411F0"/>
    <w:rsid w:val="00F4582E"/>
    <w:rsid w:val="00F45D77"/>
    <w:rsid w:val="00F51C20"/>
    <w:rsid w:val="00F52FC9"/>
    <w:rsid w:val="00F630CA"/>
    <w:rsid w:val="00F659BA"/>
    <w:rsid w:val="00F7091E"/>
    <w:rsid w:val="00F714B7"/>
    <w:rsid w:val="00F72EDF"/>
    <w:rsid w:val="00F7395D"/>
    <w:rsid w:val="00F759B6"/>
    <w:rsid w:val="00F75D95"/>
    <w:rsid w:val="00F7725E"/>
    <w:rsid w:val="00F81206"/>
    <w:rsid w:val="00F84FF0"/>
    <w:rsid w:val="00F96301"/>
    <w:rsid w:val="00F97653"/>
    <w:rsid w:val="00FA2B1F"/>
    <w:rsid w:val="00FA4261"/>
    <w:rsid w:val="00FA4B56"/>
    <w:rsid w:val="00FA68EE"/>
    <w:rsid w:val="00FA7407"/>
    <w:rsid w:val="00FB3F1A"/>
    <w:rsid w:val="00FB4DB1"/>
    <w:rsid w:val="00FB697E"/>
    <w:rsid w:val="00FB7886"/>
    <w:rsid w:val="00FB794B"/>
    <w:rsid w:val="00FC1864"/>
    <w:rsid w:val="00FC1CAD"/>
    <w:rsid w:val="00FC278A"/>
    <w:rsid w:val="00FC38B1"/>
    <w:rsid w:val="00FC3CEA"/>
    <w:rsid w:val="00FD4DB0"/>
    <w:rsid w:val="00FD5DF7"/>
    <w:rsid w:val="00FD5FFC"/>
    <w:rsid w:val="00FE094E"/>
    <w:rsid w:val="00FE09F0"/>
    <w:rsid w:val="00FE10C8"/>
    <w:rsid w:val="00FE1887"/>
    <w:rsid w:val="00FE1FD6"/>
    <w:rsid w:val="00FE2310"/>
    <w:rsid w:val="00FF176F"/>
    <w:rsid w:val="00FF3B2B"/>
    <w:rsid w:val="00FF4B47"/>
    <w:rsid w:val="00FF4D37"/>
    <w:rsid w:val="00FF576D"/>
    <w:rsid w:val="00FF6E5C"/>
    <w:rsid w:val="033C6E38"/>
    <w:rsid w:val="086E2FBC"/>
    <w:rsid w:val="15033BC0"/>
    <w:rsid w:val="359B62D5"/>
    <w:rsid w:val="3D51135A"/>
    <w:rsid w:val="3F083A30"/>
    <w:rsid w:val="5003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5A3A"/>
  <w15:docId w15:val="{DBD906AF-9DD8-4595-90A8-F7334C04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center"/>
    </w:pPr>
    <w:rPr>
      <w:rFonts w:ascii="Calibri" w:eastAsia="SimSun"/>
      <w:sz w:val="24"/>
      <w:szCs w:val="24"/>
      <w:lang w:val="id-ID" w:eastAsia="en-US"/>
    </w:rPr>
  </w:style>
  <w:style w:type="paragraph" w:styleId="Heading1">
    <w:name w:val="heading 1"/>
    <w:basedOn w:val="Normal"/>
    <w:next w:val="Normal"/>
    <w:link w:val="Heading1Char"/>
    <w:uiPriority w:val="9"/>
    <w:qFormat/>
    <w:pPr>
      <w:keepNext/>
      <w:keepLines/>
      <w:outlineLvl w:val="0"/>
    </w:pPr>
    <w:rPr>
      <w:rFonts w:ascii="Times New Roman" w:eastAsia="Times New Roman" w:cs="Times New Roman"/>
      <w:b/>
      <w:bCs/>
      <w:szCs w:val="28"/>
    </w:rPr>
  </w:style>
  <w:style w:type="paragraph" w:styleId="Heading2">
    <w:name w:val="heading 2"/>
    <w:basedOn w:val="Normal"/>
    <w:next w:val="Normal"/>
    <w:link w:val="Heading2Char"/>
    <w:uiPriority w:val="99"/>
    <w:qFormat/>
    <w:pPr>
      <w:keepNext/>
      <w:keepLines/>
      <w:outlineLvl w:val="1"/>
    </w:pPr>
    <w:rPr>
      <w:rFonts w:ascii="Times New Roman" w:eastAsia="Times New Roman" w:cs="Times New Roman"/>
      <w:b/>
      <w:bCs/>
      <w:szCs w:val="26"/>
      <w:lang w:val="sv-SE"/>
    </w:rPr>
  </w:style>
  <w:style w:type="paragraph" w:styleId="Heading3">
    <w:name w:val="heading 3"/>
    <w:basedOn w:val="Normal"/>
    <w:next w:val="Normal"/>
    <w:link w:val="Heading3Char"/>
    <w:uiPriority w:val="99"/>
    <w:qFormat/>
    <w:pPr>
      <w:keepNext/>
      <w:keepLines/>
      <w:outlineLvl w:val="2"/>
    </w:pPr>
    <w:rPr>
      <w:rFonts w:ascii="Times New Roman" w:eastAsia="Times New Roman" w:cs="Times New Roman"/>
      <w:bCs/>
      <w:szCs w:val="20"/>
    </w:rPr>
  </w:style>
  <w:style w:type="paragraph" w:styleId="Heading4">
    <w:name w:val="heading 4"/>
    <w:basedOn w:val="Normal"/>
    <w:next w:val="Normal"/>
    <w:link w:val="Heading4Char"/>
    <w:uiPriority w:val="9"/>
    <w:qFormat/>
    <w:pPr>
      <w:keepNext/>
      <w:keepLines/>
      <w:spacing w:before="40" w:line="259" w:lineRule="auto"/>
      <w:jc w:val="left"/>
      <w:outlineLvl w:val="3"/>
    </w:pPr>
    <w:rPr>
      <w:rFonts w:ascii="Calibri Light" w:hAnsi="Calibri Light" w:cs="Times New Roman"/>
      <w:i/>
      <w:iCs/>
      <w:color w:val="2F5496"/>
      <w:sz w:val="22"/>
      <w:szCs w:val="22"/>
      <w:lang w:val="en-US"/>
    </w:rPr>
  </w:style>
  <w:style w:type="paragraph" w:styleId="Heading5">
    <w:name w:val="heading 5"/>
    <w:basedOn w:val="Normal"/>
    <w:next w:val="Normal"/>
    <w:link w:val="Heading5Char"/>
    <w:uiPriority w:val="9"/>
    <w:qFormat/>
    <w:pPr>
      <w:keepNext/>
      <w:keepLines/>
      <w:spacing w:before="40" w:line="259" w:lineRule="auto"/>
      <w:jc w:val="left"/>
      <w:outlineLvl w:val="4"/>
    </w:pPr>
    <w:rPr>
      <w:rFonts w:ascii="Calibri Light" w:hAnsi="Calibri Light" w:cs="Times New Roman"/>
      <w:color w:val="2F5496"/>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line="240" w:lineRule="auto"/>
    </w:pPr>
    <w:rPr>
      <w:rFonts w:ascii="Times New Roman" w:eastAsia="Times New Roman" w:cs="Times New Roman"/>
      <w:lang w:val="en-US"/>
    </w:rPr>
  </w:style>
  <w:style w:type="paragraph" w:styleId="Caption">
    <w:name w:val="caption"/>
    <w:basedOn w:val="Normal"/>
    <w:next w:val="Normal"/>
    <w:link w:val="CaptionChar"/>
    <w:uiPriority w:val="35"/>
    <w:qFormat/>
    <w:pPr>
      <w:spacing w:after="200" w:line="240" w:lineRule="auto"/>
      <w:jc w:val="left"/>
    </w:pPr>
    <w:rPr>
      <w:rFonts w:eastAsia="Calibri" w:hAnsi="Calibri" w:cs="Arial"/>
      <w:i/>
      <w:iCs/>
      <w:color w:val="44546A"/>
      <w:sz w:val="18"/>
      <w:szCs w:val="18"/>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160" w:line="240" w:lineRule="auto"/>
      <w:jc w:val="left"/>
    </w:pPr>
    <w:rPr>
      <w:rFonts w:eastAsia="Calibri" w:hAnsi="Calibri" w:cs="Arial"/>
      <w:sz w:val="20"/>
      <w:szCs w:val="20"/>
      <w:lang w:val="en-US"/>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unhideWhenUsed/>
    <w:pPr>
      <w:spacing w:line="240" w:lineRule="auto"/>
      <w:jc w:val="both"/>
    </w:pPr>
    <w:rPr>
      <w:rFonts w:ascii="Tahoma" w:eastAsiaTheme="minorHAnsi" w:hAnsi="Tahoma" w:cs="Tahoma"/>
      <w:sz w:val="16"/>
      <w:szCs w:val="16"/>
      <w:lang w:val="en-US"/>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line="240" w:lineRule="auto"/>
    </w:p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spacing w:line="240" w:lineRule="auto"/>
      <w:jc w:val="left"/>
    </w:pPr>
    <w:rPr>
      <w:rFonts w:eastAsia="Calibri" w:hAnsi="Calibri" w:cs="Arial"/>
      <w:sz w:val="20"/>
      <w:szCs w:val="20"/>
      <w:lang w:val="en-US"/>
    </w:r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cs="Times New Roman"/>
      <w:lang w:val="en-US"/>
    </w:rPr>
  </w:style>
  <w:style w:type="character" w:styleId="PageNumber">
    <w:name w:val="page number"/>
    <w:basedOn w:val="DefaultParagraphFont"/>
    <w:uiPriority w:val="99"/>
    <w:unhideWhenUsed/>
    <w:qFormat/>
  </w:style>
  <w:style w:type="paragraph" w:styleId="Subtitle">
    <w:name w:val="Subtitle"/>
    <w:basedOn w:val="Normal"/>
    <w:next w:val="Normal"/>
    <w:link w:val="SubtitleChar"/>
    <w:uiPriority w:val="11"/>
    <w:qFormat/>
    <w:pPr>
      <w:spacing w:after="160" w:line="259" w:lineRule="auto"/>
      <w:jc w:val="left"/>
    </w:pPr>
    <w:rPr>
      <w:rFonts w:hAnsi="Calibri" w:cs="Arial"/>
      <w:color w:val="5A5A5A"/>
      <w:spacing w:val="15"/>
      <w:sz w:val="22"/>
      <w:szCs w:val="22"/>
      <w:lang w:val="en-US"/>
    </w:rPr>
  </w:style>
  <w:style w:type="table" w:styleId="TableGrid">
    <w:name w:val="Table Grid"/>
    <w:basedOn w:val="TableNormal"/>
    <w:uiPriority w:val="39"/>
    <w:qFormat/>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pPr>
      <w:spacing w:line="259" w:lineRule="auto"/>
      <w:jc w:val="left"/>
    </w:pPr>
    <w:rPr>
      <w:rFonts w:eastAsia="Calibri" w:hAnsi="Calibri" w:cs="Arial"/>
      <w:sz w:val="22"/>
      <w:szCs w:val="22"/>
      <w:lang w:val="en-US"/>
    </w:rPr>
  </w:style>
  <w:style w:type="paragraph" w:styleId="Title">
    <w:name w:val="Title"/>
    <w:basedOn w:val="Normal"/>
    <w:next w:val="Normal"/>
    <w:link w:val="TitleChar"/>
    <w:uiPriority w:val="10"/>
    <w:qFormat/>
    <w:pPr>
      <w:spacing w:before="240" w:after="60" w:line="276" w:lineRule="auto"/>
      <w:outlineLvl w:val="0"/>
    </w:pPr>
    <w:rPr>
      <w:rFonts w:ascii="Cambria" w:eastAsia="Times New Roman" w:hAnsi="Cambria" w:cs="Times New Roman"/>
      <w:b/>
      <w:bCs/>
      <w:kern w:val="28"/>
      <w:sz w:val="32"/>
      <w:szCs w:val="32"/>
      <w:lang w:val="en-US"/>
    </w:rPr>
  </w:style>
  <w:style w:type="paragraph" w:styleId="TOC1">
    <w:name w:val="toc 1"/>
    <w:basedOn w:val="Normal"/>
    <w:next w:val="Normal"/>
    <w:uiPriority w:val="39"/>
    <w:qFormat/>
    <w:pPr>
      <w:spacing w:after="100" w:line="259" w:lineRule="auto"/>
      <w:jc w:val="left"/>
    </w:pPr>
    <w:rPr>
      <w:rFonts w:eastAsia="Calibri" w:hAnsi="Calibri" w:cs="Arial"/>
      <w:sz w:val="22"/>
      <w:szCs w:val="22"/>
      <w:lang w:val="en-US"/>
    </w:rPr>
  </w:style>
  <w:style w:type="paragraph" w:styleId="TOC2">
    <w:name w:val="toc 2"/>
    <w:basedOn w:val="Normal"/>
    <w:next w:val="Normal"/>
    <w:uiPriority w:val="39"/>
    <w:qFormat/>
    <w:pPr>
      <w:tabs>
        <w:tab w:val="left" w:pos="709"/>
        <w:tab w:val="left" w:pos="1560"/>
        <w:tab w:val="right" w:leader="dot" w:pos="8222"/>
      </w:tabs>
      <w:spacing w:after="100" w:line="259" w:lineRule="auto"/>
      <w:ind w:left="709" w:hanging="709"/>
      <w:jc w:val="left"/>
    </w:pPr>
    <w:rPr>
      <w:rFonts w:ascii="Times New Roman" w:eastAsia="Calibri" w:cs="Times New Roman"/>
      <w:sz w:val="22"/>
      <w:szCs w:val="22"/>
      <w:lang w:val="en-US"/>
    </w:rPr>
  </w:style>
  <w:style w:type="paragraph" w:styleId="TOC3">
    <w:name w:val="toc 3"/>
    <w:basedOn w:val="Normal"/>
    <w:next w:val="Normal"/>
    <w:uiPriority w:val="39"/>
    <w:qFormat/>
    <w:pPr>
      <w:tabs>
        <w:tab w:val="left" w:pos="1276"/>
        <w:tab w:val="right" w:leader="dot" w:pos="8222"/>
      </w:tabs>
      <w:spacing w:after="100" w:line="259" w:lineRule="auto"/>
      <w:ind w:left="709"/>
      <w:jc w:val="left"/>
    </w:pPr>
    <w:rPr>
      <w:rFonts w:eastAsia="Calibri" w:hAnsi="Calibri" w:cs="Arial"/>
      <w:sz w:val="22"/>
      <w:szCs w:val="22"/>
      <w:lang w:val="en-US"/>
    </w:rPr>
  </w:style>
  <w:style w:type="paragraph" w:styleId="TOC4">
    <w:name w:val="toc 4"/>
    <w:basedOn w:val="Normal"/>
    <w:next w:val="Normal"/>
    <w:uiPriority w:val="39"/>
    <w:qFormat/>
    <w:pPr>
      <w:spacing w:after="100" w:line="276" w:lineRule="auto"/>
      <w:ind w:left="660"/>
      <w:jc w:val="left"/>
    </w:pPr>
    <w:rPr>
      <w:rFonts w:hAnsi="Calibri" w:cs="Arial"/>
      <w:sz w:val="22"/>
      <w:szCs w:val="22"/>
      <w:lang w:eastAsia="id-ID"/>
    </w:rPr>
  </w:style>
  <w:style w:type="paragraph" w:styleId="TOC5">
    <w:name w:val="toc 5"/>
    <w:basedOn w:val="Normal"/>
    <w:next w:val="Normal"/>
    <w:uiPriority w:val="39"/>
    <w:qFormat/>
    <w:pPr>
      <w:spacing w:after="100" w:line="276" w:lineRule="auto"/>
      <w:ind w:left="880"/>
      <w:jc w:val="left"/>
    </w:pPr>
    <w:rPr>
      <w:rFonts w:hAnsi="Calibri" w:cs="Arial"/>
      <w:sz w:val="22"/>
      <w:szCs w:val="22"/>
      <w:lang w:eastAsia="id-ID"/>
    </w:rPr>
  </w:style>
  <w:style w:type="paragraph" w:styleId="TOC6">
    <w:name w:val="toc 6"/>
    <w:basedOn w:val="Normal"/>
    <w:next w:val="Normal"/>
    <w:uiPriority w:val="39"/>
    <w:qFormat/>
    <w:pPr>
      <w:spacing w:after="100" w:line="276" w:lineRule="auto"/>
      <w:ind w:left="1100"/>
      <w:jc w:val="left"/>
    </w:pPr>
    <w:rPr>
      <w:rFonts w:hAnsi="Calibri" w:cs="Arial"/>
      <w:sz w:val="22"/>
      <w:szCs w:val="22"/>
      <w:lang w:eastAsia="id-ID"/>
    </w:rPr>
  </w:style>
  <w:style w:type="paragraph" w:styleId="TOC7">
    <w:name w:val="toc 7"/>
    <w:basedOn w:val="Normal"/>
    <w:next w:val="Normal"/>
    <w:uiPriority w:val="39"/>
    <w:qFormat/>
    <w:pPr>
      <w:spacing w:after="100" w:line="276" w:lineRule="auto"/>
      <w:ind w:left="1320"/>
      <w:jc w:val="left"/>
    </w:pPr>
    <w:rPr>
      <w:rFonts w:hAnsi="Calibri" w:cs="Arial"/>
      <w:sz w:val="22"/>
      <w:szCs w:val="22"/>
      <w:lang w:eastAsia="id-ID"/>
    </w:rPr>
  </w:style>
  <w:style w:type="paragraph" w:styleId="TOC8">
    <w:name w:val="toc 8"/>
    <w:basedOn w:val="Normal"/>
    <w:next w:val="Normal"/>
    <w:uiPriority w:val="39"/>
    <w:qFormat/>
    <w:pPr>
      <w:spacing w:after="100" w:line="276" w:lineRule="auto"/>
      <w:ind w:left="1540"/>
      <w:jc w:val="left"/>
    </w:pPr>
    <w:rPr>
      <w:rFonts w:hAnsi="Calibri" w:cs="Arial"/>
      <w:sz w:val="22"/>
      <w:szCs w:val="22"/>
      <w:lang w:eastAsia="id-ID"/>
    </w:rPr>
  </w:style>
  <w:style w:type="paragraph" w:styleId="TOC9">
    <w:name w:val="toc 9"/>
    <w:basedOn w:val="Normal"/>
    <w:next w:val="Normal"/>
    <w:uiPriority w:val="39"/>
    <w:pPr>
      <w:spacing w:after="100" w:line="276" w:lineRule="auto"/>
      <w:ind w:left="1760"/>
      <w:jc w:val="left"/>
    </w:pPr>
    <w:rPr>
      <w:rFonts w:hAnsi="Calibri" w:cs="Arial"/>
      <w:sz w:val="22"/>
      <w:szCs w:val="22"/>
      <w:lang w:eastAsia="id-ID"/>
    </w:rPr>
  </w:style>
  <w:style w:type="table" w:styleId="LightShading-Accent3">
    <w:name w:val="Light Shading Accent 3"/>
    <w:basedOn w:val="TableNormal"/>
    <w:uiPriority w:val="60"/>
    <w:rPr>
      <w:rFonts w:ascii="Calibri" w:eastAsia="Calibri" w:hAnsi="Calibri" w:cs="Arial"/>
      <w:color w:val="7B7B7B"/>
      <w:sz w:val="22"/>
      <w:szCs w:val="22"/>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Shading2-Accent4">
    <w:name w:val="Medium Shading 2 Accent 4"/>
    <w:basedOn w:val="TableNormal"/>
    <w:uiPriority w:val="64"/>
    <w:rPr>
      <w:rFonts w:ascii="Calibri" w:eastAsia="Calibri" w:hAnsi="Calibri" w:cs="Arial"/>
      <w:sz w:val="22"/>
      <w:szCs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alloonTextChar">
    <w:name w:val="Balloon Text Char"/>
    <w:basedOn w:val="DefaultParagraphFont"/>
    <w:link w:val="BalloonText"/>
    <w:uiPriority w:val="99"/>
    <w:qFormat/>
    <w:rPr>
      <w:rFonts w:ascii="Tahoma" w:eastAsia="SimSun" w:hAnsi="Tahoma" w:cs="Tahoma"/>
      <w:sz w:val="16"/>
      <w:szCs w:val="16"/>
      <w:lang w:val="id-ID"/>
    </w:rPr>
  </w:style>
  <w:style w:type="paragraph" w:styleId="ListParagraph">
    <w:name w:val="List Paragraph"/>
    <w:basedOn w:val="Normal"/>
    <w:link w:val="ListParagraphChar"/>
    <w:uiPriority w:val="34"/>
    <w:qFormat/>
    <w:pPr>
      <w:contextualSpacing/>
    </w:pPr>
    <w:rPr>
      <w:rFonts w:eastAsia="Calibri" w:hAnsi="Calibri" w:cs="Times New Roman"/>
      <w:lang w:val="en-US"/>
    </w:rPr>
  </w:style>
  <w:style w:type="paragraph" w:customStyle="1" w:styleId="Default">
    <w:name w:val="Default"/>
    <w:qFormat/>
    <w:pPr>
      <w:autoSpaceDE w:val="0"/>
      <w:autoSpaceDN w:val="0"/>
      <w:adjustRightInd w:val="0"/>
      <w:jc w:val="center"/>
    </w:pPr>
    <w:rPr>
      <w:rFonts w:cs="Times New Roman"/>
      <w:color w:val="000000"/>
      <w:sz w:val="24"/>
      <w:szCs w:val="24"/>
      <w:lang w:val="id-ID" w:eastAsia="en-US"/>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uiPriority w:val="99"/>
    <w:qFormat/>
    <w:rPr>
      <w:rFonts w:ascii="Calibri" w:eastAsia="SimSun" w:hAnsi="Times New Roman" w:cs="Calibri"/>
      <w:lang w:val="id-ID"/>
    </w:rPr>
  </w:style>
  <w:style w:type="character" w:customStyle="1" w:styleId="FooterChar">
    <w:name w:val="Footer Char"/>
    <w:basedOn w:val="DefaultParagraphFont"/>
    <w:link w:val="Footer"/>
    <w:uiPriority w:val="99"/>
    <w:qFormat/>
    <w:rPr>
      <w:rFonts w:ascii="Calibri" w:eastAsia="SimSun" w:hAnsi="Times New Roman" w:cs="Calibri"/>
      <w:lang w:val="id-ID"/>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4"/>
      <w:szCs w:val="28"/>
      <w:lang w:val="id-ID"/>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sv-SE"/>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4"/>
      <w:szCs w:val="20"/>
      <w:lang w:val="id-ID"/>
    </w:rPr>
  </w:style>
  <w:style w:type="character" w:customStyle="1" w:styleId="ListParagraphChar">
    <w:name w:val="List Paragraph Char"/>
    <w:link w:val="ListParagraph"/>
    <w:uiPriority w:val="34"/>
    <w:qFormat/>
    <w:rPr>
      <w:rFonts w:ascii="Calibri" w:eastAsia="Calibri" w:hAnsi="Calibri" w:cs="Times New Roman"/>
    </w:rPr>
  </w:style>
  <w:style w:type="paragraph" w:customStyle="1" w:styleId="Style2">
    <w:name w:val="_Style 2"/>
    <w:basedOn w:val="Normal"/>
    <w:uiPriority w:val="99"/>
    <w:qFormat/>
    <w:pPr>
      <w:tabs>
        <w:tab w:val="left" w:pos="709"/>
      </w:tabs>
      <w:contextualSpacing/>
    </w:pPr>
    <w:rPr>
      <w:rFonts w:ascii="Times New Roman" w:eastAsia="Calibri" w:cs="Times New Roman"/>
      <w:lang w:val="en-US"/>
    </w:rPr>
  </w:style>
  <w:style w:type="paragraph" w:styleId="NoSpacing">
    <w:name w:val="No Spacing"/>
    <w:link w:val="NoSpacingChar"/>
    <w:uiPriority w:val="1"/>
    <w:qFormat/>
    <w:pPr>
      <w:jc w:val="center"/>
    </w:pPr>
    <w:rPr>
      <w:rFonts w:eastAsia="Times New Roman" w:cs="Times New Roman"/>
      <w:sz w:val="24"/>
      <w:szCs w:val="24"/>
      <w:lang w:val="en-US"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paragraph" w:customStyle="1" w:styleId="IndexTerms">
    <w:name w:val="IndexTerms"/>
    <w:basedOn w:val="Normal"/>
    <w:next w:val="Normal"/>
    <w:link w:val="IndexTermsChar"/>
    <w:pPr>
      <w:autoSpaceDE w:val="0"/>
      <w:autoSpaceDN w:val="0"/>
      <w:spacing w:line="240" w:lineRule="auto"/>
      <w:ind w:firstLine="202"/>
    </w:pPr>
    <w:rPr>
      <w:rFonts w:ascii="Times New Roman" w:eastAsia="Times New Roman" w:cs="Times New Roman"/>
      <w:b/>
      <w:bCs/>
      <w:sz w:val="18"/>
      <w:szCs w:val="18"/>
      <w:lang w:val="en-US"/>
    </w:rPr>
  </w:style>
  <w:style w:type="character" w:customStyle="1" w:styleId="IndexTermsChar">
    <w:name w:val="IndexTerms Char"/>
    <w:basedOn w:val="DefaultParagraphFont"/>
    <w:link w:val="IndexTerms"/>
    <w:rPr>
      <w:rFonts w:ascii="Times New Roman" w:eastAsia="Times New Roman" w:hAnsi="Times New Roman" w:cs="Times New Roman"/>
      <w:b/>
      <w:bCs/>
      <w:sz w:val="18"/>
      <w:szCs w:val="18"/>
    </w:rPr>
  </w:style>
  <w:style w:type="character" w:customStyle="1" w:styleId="apple-converted-space">
    <w:name w:val="apple-converted-space"/>
    <w:basedOn w:val="DefaultParagraphFont"/>
    <w:qFormat/>
  </w:style>
  <w:style w:type="character" w:customStyle="1" w:styleId="highlight">
    <w:name w:val="highlight"/>
    <w:basedOn w:val="DefaultParagraphFont"/>
  </w:style>
  <w:style w:type="character" w:customStyle="1" w:styleId="DocumentMapChar">
    <w:name w:val="Document Map Char"/>
    <w:link w:val="DocumentMap"/>
    <w:uiPriority w:val="99"/>
    <w:rPr>
      <w:rFonts w:ascii="Tahoma" w:hAnsi="Tahoma" w:cs="Tahoma"/>
      <w:sz w:val="16"/>
      <w:szCs w:val="16"/>
    </w:rPr>
  </w:style>
  <w:style w:type="character" w:customStyle="1" w:styleId="DocumentMapChar1">
    <w:name w:val="Document Map Char1"/>
    <w:basedOn w:val="DefaultParagraphFont"/>
    <w:uiPriority w:val="99"/>
    <w:semiHidden/>
    <w:rPr>
      <w:rFonts w:ascii="Tahoma" w:eastAsia="SimSun" w:hAnsi="Tahoma" w:cs="Tahoma"/>
      <w:sz w:val="16"/>
      <w:szCs w:val="16"/>
      <w:lang w:val="id-ID"/>
    </w:rPr>
  </w:style>
  <w:style w:type="character" w:customStyle="1" w:styleId="NoSpacingChar">
    <w:name w:val="No Spacing Char"/>
    <w:link w:val="NoSpacing"/>
    <w:uiPriority w:val="1"/>
    <w:locked/>
    <w:rPr>
      <w:rFonts w:eastAsia="Times New Roman" w:cs="Times New Roman"/>
    </w:rPr>
  </w:style>
  <w:style w:type="character" w:customStyle="1" w:styleId="A2">
    <w:name w:val="A2"/>
    <w:uiPriority w:val="99"/>
    <w:rPr>
      <w:rFonts w:cs="Myriad Pro"/>
      <w:b/>
      <w:bCs/>
      <w:color w:val="000000"/>
      <w:sz w:val="32"/>
      <w:szCs w:val="32"/>
    </w:rPr>
  </w:style>
  <w:style w:type="character" w:customStyle="1" w:styleId="A4">
    <w:name w:val="A4"/>
    <w:uiPriority w:val="99"/>
    <w:rPr>
      <w:rFonts w:cs="Minion Pro"/>
      <w:color w:val="000000"/>
      <w:sz w:val="20"/>
      <w:szCs w:val="20"/>
    </w:rPr>
  </w:style>
  <w:style w:type="character" w:customStyle="1" w:styleId="A5">
    <w:name w:val="A5"/>
    <w:uiPriority w:val="99"/>
    <w:rPr>
      <w:rFonts w:cs="Minion Pro"/>
      <w:b/>
      <w:bCs/>
      <w:color w:val="000000"/>
      <w:sz w:val="11"/>
      <w:szCs w:val="11"/>
    </w:rPr>
  </w:style>
  <w:style w:type="character" w:customStyle="1" w:styleId="A7">
    <w:name w:val="A7"/>
    <w:uiPriority w:val="99"/>
    <w:rPr>
      <w:rFonts w:cs="Adobe Garamond Pro"/>
      <w:color w:val="000000"/>
      <w:sz w:val="12"/>
      <w:szCs w:val="12"/>
    </w:rPr>
  </w:style>
  <w:style w:type="paragraph" w:customStyle="1" w:styleId="NoSpacing1">
    <w:name w:val="No Spacing1"/>
    <w:uiPriority w:val="1"/>
    <w:qFormat/>
    <w:rPr>
      <w:rFonts w:eastAsia="Times New Roman" w:cs="Times New Roman"/>
      <w:sz w:val="24"/>
      <w:szCs w:val="24"/>
      <w:lang w:val="en-US" w:eastAsia="en-US"/>
    </w:rPr>
  </w:style>
  <w:style w:type="character" w:customStyle="1" w:styleId="PlaceholderText1">
    <w:name w:val="Placeholder Text1"/>
    <w:basedOn w:val="DefaultParagraphFont"/>
    <w:uiPriority w:val="99"/>
    <w:unhideWhenUsed/>
    <w:qFormat/>
    <w:rPr>
      <w:color w:val="808080"/>
    </w:rPr>
  </w:style>
  <w:style w:type="paragraph" w:customStyle="1" w:styleId="ListParagraph2">
    <w:name w:val="List Paragraph2"/>
    <w:basedOn w:val="Normal"/>
    <w:uiPriority w:val="34"/>
    <w:qFormat/>
    <w:pPr>
      <w:ind w:left="720"/>
      <w:contextualSpacing/>
      <w:jc w:val="both"/>
    </w:pPr>
    <w:rPr>
      <w:rFonts w:ascii="Times New Roman" w:eastAsiaTheme="minorHAnsi" w:cstheme="minorBidi"/>
      <w:szCs w:val="22"/>
      <w:lang w:val="en-US"/>
    </w:rPr>
  </w:style>
  <w:style w:type="paragraph" w:customStyle="1" w:styleId="ListParagraph3">
    <w:name w:val="List Paragraph3"/>
    <w:basedOn w:val="Normal"/>
    <w:uiPriority w:val="1"/>
    <w:qFormat/>
    <w:pPr>
      <w:widowControl w:val="0"/>
      <w:autoSpaceDE w:val="0"/>
      <w:autoSpaceDN w:val="0"/>
      <w:spacing w:line="240" w:lineRule="auto"/>
      <w:ind w:left="873" w:hanging="285"/>
      <w:jc w:val="both"/>
    </w:pPr>
    <w:rPr>
      <w:rFonts w:ascii="Times New Roman" w:eastAsia="Times New Roman" w:cs="Times New Roman"/>
      <w:sz w:val="22"/>
      <w:szCs w:val="22"/>
      <w:lang w:val="en-US"/>
    </w:rPr>
  </w:style>
  <w:style w:type="paragraph" w:customStyle="1" w:styleId="TableParagraph">
    <w:name w:val="Table Paragraph"/>
    <w:basedOn w:val="Normal"/>
    <w:uiPriority w:val="1"/>
    <w:qFormat/>
    <w:pPr>
      <w:widowControl w:val="0"/>
      <w:autoSpaceDE w:val="0"/>
      <w:autoSpaceDN w:val="0"/>
      <w:spacing w:line="240" w:lineRule="auto"/>
      <w:jc w:val="left"/>
    </w:pPr>
    <w:rPr>
      <w:rFonts w:ascii="Times New Roman" w:eastAsia="Times New Roman" w:cs="Times New Roman"/>
      <w:sz w:val="22"/>
      <w:szCs w:val="22"/>
      <w:lang w:val="en-US"/>
    </w:rPr>
  </w:style>
  <w:style w:type="paragraph" w:customStyle="1" w:styleId="ListParagraph4">
    <w:name w:val="List Paragraph4"/>
    <w:basedOn w:val="Normal"/>
    <w:uiPriority w:val="99"/>
    <w:unhideWhenUsed/>
    <w:qFormat/>
    <w:pPr>
      <w:spacing w:after="200" w:line="276" w:lineRule="auto"/>
      <w:ind w:left="720"/>
      <w:contextualSpacing/>
      <w:jc w:val="left"/>
    </w:pPr>
    <w:rPr>
      <w:rFonts w:asciiTheme="minorHAnsi" w:eastAsiaTheme="minorEastAsia" w:hAnsiTheme="minorHAnsi" w:cstheme="minorBidi"/>
      <w:sz w:val="20"/>
      <w:szCs w:val="20"/>
      <w:lang w:val="en-US" w:eastAsia="zh-CN"/>
    </w:rPr>
  </w:style>
  <w:style w:type="paragraph" w:customStyle="1" w:styleId="ListParagraph5">
    <w:name w:val="List Paragraph5"/>
    <w:basedOn w:val="Normal"/>
    <w:uiPriority w:val="34"/>
    <w:qFormat/>
    <w:pPr>
      <w:spacing w:after="200" w:line="276" w:lineRule="auto"/>
      <w:ind w:left="720"/>
      <w:contextualSpacing/>
      <w:jc w:val="left"/>
    </w:pPr>
    <w:rPr>
      <w:sz w:val="22"/>
      <w:szCs w:val="22"/>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cs="Times New Roman"/>
      <w:b/>
      <w:bCs/>
      <w:sz w:val="20"/>
      <w:szCs w:val="20"/>
      <w:lang w:val="en-US"/>
    </w:rPr>
  </w:style>
  <w:style w:type="paragraph" w:customStyle="1" w:styleId="xl64">
    <w:name w:val="xl64"/>
    <w:basedOn w:val="Normal"/>
    <w:qFormat/>
    <w:pPr>
      <w:spacing w:before="100" w:beforeAutospacing="1" w:after="100" w:afterAutospacing="1" w:line="240" w:lineRule="auto"/>
      <w:jc w:val="left"/>
    </w:pPr>
    <w:rPr>
      <w:rFonts w:ascii="Times New Roman" w:eastAsia="Times New Roman" w:cs="Times New Roman"/>
      <w:sz w:val="20"/>
      <w:szCs w:val="20"/>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cs="Times New Roman"/>
      <w:sz w:val="20"/>
      <w:szCs w:val="2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cs="Times New Roman"/>
      <w:sz w:val="20"/>
      <w:szCs w:val="20"/>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cs="Times New Roman"/>
      <w:sz w:val="20"/>
      <w:szCs w:val="20"/>
      <w:lang w:val="en-US"/>
    </w:rPr>
  </w:style>
  <w:style w:type="paragraph" w:customStyle="1" w:styleId="ListParagraph6">
    <w:name w:val="List Paragraph6"/>
    <w:basedOn w:val="Normal"/>
    <w:uiPriority w:val="34"/>
    <w:qFormat/>
    <w:pPr>
      <w:spacing w:line="240" w:lineRule="auto"/>
      <w:ind w:left="720"/>
      <w:contextualSpacing/>
      <w:jc w:val="left"/>
    </w:pPr>
    <w:rPr>
      <w:rFonts w:asciiTheme="minorHAnsi" w:eastAsiaTheme="minorHAnsi" w:hAnsiTheme="minorHAnsi" w:cstheme="minorBidi"/>
    </w:rPr>
  </w:style>
  <w:style w:type="paragraph" w:customStyle="1" w:styleId="xl68">
    <w:name w:val="xl68"/>
    <w:basedOn w:val="Normal"/>
    <w:qFormat/>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cs="Times New Roman"/>
      <w:b/>
      <w:bCs/>
      <w:sz w:val="10"/>
      <w:szCs w:val="10"/>
      <w:lang w:val="en-US"/>
    </w:rPr>
  </w:style>
  <w:style w:type="paragraph" w:customStyle="1" w:styleId="xl69">
    <w:name w:val="xl69"/>
    <w:basedOn w:val="Normal"/>
    <w:qFormat/>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cs="Times New Roman"/>
      <w:b/>
      <w:bCs/>
      <w:sz w:val="10"/>
      <w:szCs w:val="10"/>
      <w:lang w:val="en-US"/>
    </w:rPr>
  </w:style>
  <w:style w:type="paragraph" w:customStyle="1" w:styleId="xl70">
    <w:name w:val="xl70"/>
    <w:basedOn w:val="Normal"/>
    <w:qFormat/>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cs="Times New Roman"/>
      <w:b/>
      <w:bCs/>
      <w:sz w:val="10"/>
      <w:szCs w:val="10"/>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cs="Times New Roman"/>
      <w:sz w:val="10"/>
      <w:szCs w:val="10"/>
      <w:lang w:val="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cs="Times New Roman"/>
      <w:sz w:val="10"/>
      <w:szCs w:val="10"/>
      <w:lang w:val="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cs="Times New Roman"/>
      <w:sz w:val="10"/>
      <w:szCs w:val="10"/>
      <w:lang w:val="en-US"/>
    </w:rPr>
  </w:style>
  <w:style w:type="paragraph" w:customStyle="1" w:styleId="xl74">
    <w:name w:val="xl74"/>
    <w:basedOn w:val="Normal"/>
    <w:qFormat/>
    <w:pPr>
      <w:spacing w:before="100" w:beforeAutospacing="1" w:after="100" w:afterAutospacing="1" w:line="240" w:lineRule="auto"/>
      <w:jc w:val="left"/>
      <w:textAlignment w:val="center"/>
    </w:pPr>
    <w:rPr>
      <w:rFonts w:ascii="Times New Roman" w:eastAsia="Times New Roman" w:cs="Times New Roman"/>
      <w:sz w:val="10"/>
      <w:szCs w:val="10"/>
      <w:lang w:val="en-US"/>
    </w:rPr>
  </w:style>
  <w:style w:type="paragraph" w:customStyle="1" w:styleId="xl75">
    <w:name w:val="xl75"/>
    <w:basedOn w:val="Normal"/>
    <w:qFormat/>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cs="Times New Roman"/>
      <w:b/>
      <w:bCs/>
      <w:sz w:val="10"/>
      <w:szCs w:val="10"/>
      <w:lang w:val="en-US"/>
    </w:rPr>
  </w:style>
  <w:style w:type="character" w:customStyle="1" w:styleId="authors-list-item">
    <w:name w:val="authors-list-item"/>
    <w:basedOn w:val="DefaultParagraphFont"/>
    <w:qFormat/>
  </w:style>
  <w:style w:type="character" w:customStyle="1" w:styleId="comma">
    <w:name w:val="comma"/>
    <w:basedOn w:val="DefaultParagraphFont"/>
    <w:qFormat/>
  </w:style>
  <w:style w:type="character" w:customStyle="1" w:styleId="Heading4Char">
    <w:name w:val="Heading 4 Char"/>
    <w:basedOn w:val="DefaultParagraphFont"/>
    <w:link w:val="Heading4"/>
    <w:uiPriority w:val="9"/>
    <w:rPr>
      <w:rFonts w:ascii="Calibri Light" w:eastAsia="SimSun" w:hAnsi="Calibri Light" w:cs="Times New Roman"/>
      <w:i/>
      <w:iCs/>
      <w:color w:val="2F5496"/>
      <w:sz w:val="22"/>
      <w:szCs w:val="22"/>
    </w:rPr>
  </w:style>
  <w:style w:type="character" w:customStyle="1" w:styleId="Heading5Char">
    <w:name w:val="Heading 5 Char"/>
    <w:basedOn w:val="DefaultParagraphFont"/>
    <w:link w:val="Heading5"/>
    <w:uiPriority w:val="9"/>
    <w:rPr>
      <w:rFonts w:ascii="Calibri Light" w:eastAsia="SimSun" w:hAnsi="Calibri Light" w:cs="Times New Roman"/>
      <w:color w:val="2F5496"/>
      <w:sz w:val="22"/>
      <w:szCs w:val="22"/>
    </w:rPr>
  </w:style>
  <w:style w:type="character" w:customStyle="1" w:styleId="CommentTextChar">
    <w:name w:val="Comment Text Char"/>
    <w:basedOn w:val="DefaultParagraphFont"/>
    <w:link w:val="CommentText"/>
    <w:uiPriority w:val="99"/>
    <w:rPr>
      <w:rFonts w:ascii="Calibri" w:eastAsia="Calibri" w:hAnsi="Calibri" w:cs="Arial"/>
      <w:sz w:val="20"/>
      <w:szCs w:val="20"/>
    </w:rPr>
  </w:style>
  <w:style w:type="character" w:customStyle="1" w:styleId="FootnoteTextChar">
    <w:name w:val="Footnote Text Char"/>
    <w:basedOn w:val="DefaultParagraphFont"/>
    <w:link w:val="FootnoteText"/>
    <w:uiPriority w:val="99"/>
    <w:rPr>
      <w:rFonts w:ascii="Calibri" w:eastAsia="Calibri" w:hAnsi="Calibri" w:cs="Arial"/>
      <w:sz w:val="20"/>
      <w:szCs w:val="20"/>
    </w:rPr>
  </w:style>
  <w:style w:type="character" w:customStyle="1" w:styleId="CommentSubjectChar">
    <w:name w:val="Comment Subject Char"/>
    <w:basedOn w:val="CommentTextChar"/>
    <w:link w:val="CommentSubject"/>
    <w:uiPriority w:val="99"/>
    <w:rPr>
      <w:rFonts w:ascii="Calibri" w:eastAsia="Calibri" w:hAnsi="Calibri" w:cs="Arial"/>
      <w:b/>
      <w:bCs/>
      <w:sz w:val="20"/>
      <w:szCs w:val="20"/>
    </w:rPr>
  </w:style>
  <w:style w:type="character" w:customStyle="1" w:styleId="SubtitleChar">
    <w:name w:val="Subtitle Char"/>
    <w:basedOn w:val="DefaultParagraphFont"/>
    <w:link w:val="Subtitle"/>
    <w:uiPriority w:val="11"/>
    <w:rPr>
      <w:rFonts w:ascii="Calibri" w:eastAsia="SimSun" w:hAnsi="Calibri" w:cs="Arial"/>
      <w:color w:val="5A5A5A"/>
      <w:spacing w:val="15"/>
      <w:sz w:val="22"/>
      <w:szCs w:val="22"/>
    </w:rPr>
  </w:style>
  <w:style w:type="paragraph" w:customStyle="1" w:styleId="TOCHeading1">
    <w:name w:val="TOC Heading1"/>
    <w:basedOn w:val="Heading1"/>
    <w:next w:val="Normal"/>
    <w:uiPriority w:val="39"/>
    <w:qFormat/>
    <w:pPr>
      <w:spacing w:before="240" w:line="259" w:lineRule="auto"/>
      <w:jc w:val="left"/>
      <w:outlineLvl w:val="9"/>
    </w:pPr>
    <w:rPr>
      <w:rFonts w:ascii="Calibri Light" w:eastAsia="SimSun" w:hAnsi="Calibri Light"/>
      <w:b w:val="0"/>
      <w:bCs w:val="0"/>
      <w:color w:val="2F5496"/>
      <w:sz w:val="32"/>
      <w:szCs w:val="32"/>
      <w:lang w:val="en-US"/>
    </w:rPr>
  </w:style>
  <w:style w:type="character" w:customStyle="1" w:styleId="UnresolvedMention1">
    <w:name w:val="Unresolved Mention1"/>
    <w:basedOn w:val="DefaultParagraphFont"/>
    <w:uiPriority w:val="99"/>
    <w:rPr>
      <w:color w:val="605E5C"/>
      <w:shd w:val="clear" w:color="auto" w:fill="E1DFDD"/>
    </w:rPr>
  </w:style>
  <w:style w:type="table" w:customStyle="1" w:styleId="TabelBiasa31">
    <w:name w:val="Tabel Biasa 31"/>
    <w:basedOn w:val="TableNormal"/>
    <w:uiPriority w:val="43"/>
    <w:rPr>
      <w:rFonts w:ascii="Calibri" w:eastAsia="Calibri" w:hAnsi="Calibri" w:cs="Arial"/>
      <w:sz w:val="22"/>
      <w:szCs w:val="22"/>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Biasa21">
    <w:name w:val="Tabel Biasa 21"/>
    <w:basedOn w:val="TableNormal"/>
    <w:uiPriority w:val="42"/>
    <w:rPr>
      <w:rFonts w:ascii="Calibri" w:eastAsia="Calibri" w:hAnsi="Calibri" w:cs="Arial"/>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ebutanYangBelumTerselesaikan1">
    <w:name w:val="Sebutan Yang Belum Terselesaikan1"/>
    <w:basedOn w:val="DefaultParagraphFont"/>
    <w:uiPriority w:val="99"/>
    <w:rPr>
      <w:color w:val="605E5C"/>
      <w:shd w:val="clear" w:color="auto" w:fill="E1DFDD"/>
    </w:rPr>
  </w:style>
  <w:style w:type="table" w:customStyle="1" w:styleId="LightShading1">
    <w:name w:val="Light Shading1"/>
    <w:basedOn w:val="TableNormal"/>
    <w:uiPriority w:val="60"/>
    <w:rPr>
      <w:rFonts w:ascii="Calibri" w:eastAsia="Calibri" w:hAnsi="Calibri" w:cs="Ari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ebutanYangBelumTerselesaikan2">
    <w:name w:val="Sebutan Yang Belum Terselesaikan2"/>
    <w:basedOn w:val="DefaultParagraphFont"/>
    <w:uiPriority w:val="99"/>
    <w:rPr>
      <w:color w:val="605E5C"/>
      <w:shd w:val="clear" w:color="auto" w:fill="E1DFDD"/>
    </w:rPr>
  </w:style>
  <w:style w:type="table" w:customStyle="1" w:styleId="MediumList11">
    <w:name w:val="Medium List 11"/>
    <w:basedOn w:val="TableNormal"/>
    <w:uiPriority w:val="65"/>
    <w:rPr>
      <w:rFonts w:ascii="Calibri" w:eastAsia="Calibri" w:hAnsi="Calibri" w:cs="Arial"/>
      <w:color w:val="000000"/>
    </w:rPr>
    <w:tblPr>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character" w:customStyle="1" w:styleId="selectable-text">
    <w:name w:val="selectable-text"/>
    <w:basedOn w:val="DefaultParagraphFont"/>
  </w:style>
  <w:style w:type="character" w:customStyle="1" w:styleId="CaptionChar">
    <w:name w:val="Caption Char"/>
    <w:link w:val="Caption"/>
    <w:uiPriority w:val="35"/>
    <w:rPr>
      <w:rFonts w:ascii="Calibri" w:eastAsia="Calibri" w:hAnsi="Calibri" w:cs="Arial"/>
      <w:i/>
      <w:iCs/>
      <w:color w:val="44546A"/>
      <w:sz w:val="18"/>
      <w:szCs w:val="18"/>
    </w:rPr>
  </w:style>
  <w:style w:type="character" w:customStyle="1" w:styleId="personname">
    <w:name w:val="person_name"/>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enulis">
    <w:name w:val="penulis"/>
    <w:basedOn w:val="Normal"/>
    <w:pPr>
      <w:spacing w:before="100" w:beforeAutospacing="1" w:after="100" w:afterAutospacing="1" w:line="240" w:lineRule="auto"/>
      <w:jc w:val="left"/>
    </w:pPr>
    <w:rPr>
      <w:rFonts w:ascii="Times New Roman" w:eastAsia="Times New Roman" w:cs="Times New Roman"/>
      <w:lang w:val="en-US"/>
    </w:rPr>
  </w:style>
  <w:style w:type="paragraph" w:customStyle="1" w:styleId="Tabel">
    <w:name w:val="Tabel"/>
    <w:basedOn w:val="Normal"/>
    <w:link w:val="TabelChar"/>
    <w:qFormat/>
    <w:pPr>
      <w:spacing w:after="160" w:line="480" w:lineRule="auto"/>
    </w:pPr>
    <w:rPr>
      <w:rFonts w:ascii="Times New Roman" w:eastAsia="Calibri" w:cs="Times New Roman"/>
      <w:b/>
      <w:bCs/>
      <w:lang w:val="zh-CN"/>
    </w:rPr>
  </w:style>
  <w:style w:type="character" w:customStyle="1" w:styleId="TabelChar">
    <w:name w:val="Tabel Char"/>
    <w:link w:val="Tabel"/>
    <w:rPr>
      <w:rFonts w:eastAsia="Calibri" w:cs="Times New Roman"/>
      <w:b/>
      <w:bCs/>
      <w:lang w:val="zh-CN"/>
    </w:rPr>
  </w:style>
  <w:style w:type="paragraph" w:customStyle="1" w:styleId="TabelCaption">
    <w:name w:val="Tabel Caption"/>
    <w:basedOn w:val="Caption"/>
    <w:link w:val="TabelCaptionChar"/>
    <w:qFormat/>
    <w:rPr>
      <w:rFonts w:ascii="Times New Roman" w:hAnsi="Times New Roman"/>
      <w:i w:val="0"/>
      <w:color w:val="auto"/>
      <w:sz w:val="24"/>
      <w:lang w:val="zh-CN"/>
    </w:rPr>
  </w:style>
  <w:style w:type="character" w:customStyle="1" w:styleId="TabelCaptionChar">
    <w:name w:val="Tabel Caption Char"/>
    <w:link w:val="TabelCaption"/>
    <w:rPr>
      <w:rFonts w:eastAsia="Calibri" w:cs="Arial"/>
      <w:iCs/>
      <w:szCs w:val="18"/>
      <w:lang w:val="zh-CN"/>
    </w:rPr>
  </w:style>
  <w:style w:type="paragraph" w:customStyle="1" w:styleId="Gambarcaption">
    <w:name w:val="Gambar caption"/>
    <w:basedOn w:val="Caption"/>
    <w:link w:val="GambarcaptionChar"/>
    <w:qFormat/>
    <w:rPr>
      <w:rFonts w:ascii="Times New Roman" w:hAnsi="Times New Roman"/>
      <w:i w:val="0"/>
      <w:color w:val="000000"/>
      <w:sz w:val="24"/>
      <w:lang w:val="zh-CN"/>
    </w:rPr>
  </w:style>
  <w:style w:type="paragraph" w:customStyle="1" w:styleId="Lampirancaption">
    <w:name w:val="Lampiran caption"/>
    <w:basedOn w:val="Caption"/>
    <w:link w:val="LampirancaptionChar"/>
    <w:qFormat/>
    <w:rPr>
      <w:rFonts w:ascii="Times New Roman" w:hAnsi="Times New Roman"/>
      <w:i w:val="0"/>
      <w:color w:val="000000"/>
      <w:sz w:val="24"/>
      <w:lang w:val="zh-CN"/>
    </w:rPr>
  </w:style>
  <w:style w:type="character" w:customStyle="1" w:styleId="GambarcaptionChar">
    <w:name w:val="Gambar caption Char"/>
    <w:link w:val="Gambarcaption"/>
    <w:rPr>
      <w:rFonts w:eastAsia="Calibri" w:cs="Arial"/>
      <w:iCs/>
      <w:color w:val="000000"/>
      <w:szCs w:val="18"/>
      <w:lang w:val="zh-CN"/>
    </w:rPr>
  </w:style>
  <w:style w:type="character" w:customStyle="1" w:styleId="LampirancaptionChar">
    <w:name w:val="Lampiran caption Char"/>
    <w:link w:val="Lampirancaption"/>
    <w:rPr>
      <w:rFonts w:eastAsia="Calibri" w:cs="Arial"/>
      <w:iCs/>
      <w:color w:val="000000"/>
      <w:szCs w:val="18"/>
      <w:lang w:val="zh-CN"/>
    </w:rPr>
  </w:style>
  <w:style w:type="character" w:customStyle="1" w:styleId="markedcontent">
    <w:name w:val="markedcontent"/>
  </w:style>
  <w:style w:type="table" w:customStyle="1" w:styleId="TableGrid1">
    <w:name w:val="Table Grid1"/>
    <w:basedOn w:val="TableNormal"/>
    <w:uiPriority w:val="39"/>
    <w:rPr>
      <w:rFonts w:ascii="Calibri" w:eastAsia="Calibri" w:hAnsi="Calibri" w:cs="Times New Roman"/>
      <w:kern w:val="2"/>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Calibri" w:eastAsia="Calibri" w:hAnsi="Calibri" w:cs="Times New Roman"/>
      <w:kern w:val="2"/>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kern w:val="2"/>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8228">
      <w:bodyDiv w:val="1"/>
      <w:marLeft w:val="0"/>
      <w:marRight w:val="0"/>
      <w:marTop w:val="0"/>
      <w:marBottom w:val="0"/>
      <w:divBdr>
        <w:top w:val="none" w:sz="0" w:space="0" w:color="auto"/>
        <w:left w:val="none" w:sz="0" w:space="0" w:color="auto"/>
        <w:bottom w:val="none" w:sz="0" w:space="0" w:color="auto"/>
        <w:right w:val="none" w:sz="0" w:space="0" w:color="auto"/>
      </w:divBdr>
    </w:div>
    <w:div w:id="330833888">
      <w:bodyDiv w:val="1"/>
      <w:marLeft w:val="0"/>
      <w:marRight w:val="0"/>
      <w:marTop w:val="0"/>
      <w:marBottom w:val="0"/>
      <w:divBdr>
        <w:top w:val="none" w:sz="0" w:space="0" w:color="auto"/>
        <w:left w:val="none" w:sz="0" w:space="0" w:color="auto"/>
        <w:bottom w:val="none" w:sz="0" w:space="0" w:color="auto"/>
        <w:right w:val="none" w:sz="0" w:space="0" w:color="auto"/>
      </w:divBdr>
    </w:div>
    <w:div w:id="426270969">
      <w:bodyDiv w:val="1"/>
      <w:marLeft w:val="0"/>
      <w:marRight w:val="0"/>
      <w:marTop w:val="0"/>
      <w:marBottom w:val="0"/>
      <w:divBdr>
        <w:top w:val="none" w:sz="0" w:space="0" w:color="auto"/>
        <w:left w:val="none" w:sz="0" w:space="0" w:color="auto"/>
        <w:bottom w:val="none" w:sz="0" w:space="0" w:color="auto"/>
        <w:right w:val="none" w:sz="0" w:space="0" w:color="auto"/>
      </w:divBdr>
    </w:div>
    <w:div w:id="502472520">
      <w:bodyDiv w:val="1"/>
      <w:marLeft w:val="0"/>
      <w:marRight w:val="0"/>
      <w:marTop w:val="0"/>
      <w:marBottom w:val="0"/>
      <w:divBdr>
        <w:top w:val="none" w:sz="0" w:space="0" w:color="auto"/>
        <w:left w:val="none" w:sz="0" w:space="0" w:color="auto"/>
        <w:bottom w:val="none" w:sz="0" w:space="0" w:color="auto"/>
        <w:right w:val="none" w:sz="0" w:space="0" w:color="auto"/>
      </w:divBdr>
    </w:div>
    <w:div w:id="579559445">
      <w:bodyDiv w:val="1"/>
      <w:marLeft w:val="0"/>
      <w:marRight w:val="0"/>
      <w:marTop w:val="0"/>
      <w:marBottom w:val="0"/>
      <w:divBdr>
        <w:top w:val="none" w:sz="0" w:space="0" w:color="auto"/>
        <w:left w:val="none" w:sz="0" w:space="0" w:color="auto"/>
        <w:bottom w:val="none" w:sz="0" w:space="0" w:color="auto"/>
        <w:right w:val="none" w:sz="0" w:space="0" w:color="auto"/>
      </w:divBdr>
    </w:div>
    <w:div w:id="917321502">
      <w:bodyDiv w:val="1"/>
      <w:marLeft w:val="0"/>
      <w:marRight w:val="0"/>
      <w:marTop w:val="0"/>
      <w:marBottom w:val="0"/>
      <w:divBdr>
        <w:top w:val="none" w:sz="0" w:space="0" w:color="auto"/>
        <w:left w:val="none" w:sz="0" w:space="0" w:color="auto"/>
        <w:bottom w:val="none" w:sz="0" w:space="0" w:color="auto"/>
        <w:right w:val="none" w:sz="0" w:space="0" w:color="auto"/>
      </w:divBdr>
    </w:div>
    <w:div w:id="929392423">
      <w:bodyDiv w:val="1"/>
      <w:marLeft w:val="0"/>
      <w:marRight w:val="0"/>
      <w:marTop w:val="0"/>
      <w:marBottom w:val="0"/>
      <w:divBdr>
        <w:top w:val="none" w:sz="0" w:space="0" w:color="auto"/>
        <w:left w:val="none" w:sz="0" w:space="0" w:color="auto"/>
        <w:bottom w:val="none" w:sz="0" w:space="0" w:color="auto"/>
        <w:right w:val="none" w:sz="0" w:space="0" w:color="auto"/>
      </w:divBdr>
    </w:div>
    <w:div w:id="1286153869">
      <w:bodyDiv w:val="1"/>
      <w:marLeft w:val="0"/>
      <w:marRight w:val="0"/>
      <w:marTop w:val="0"/>
      <w:marBottom w:val="0"/>
      <w:divBdr>
        <w:top w:val="none" w:sz="0" w:space="0" w:color="auto"/>
        <w:left w:val="none" w:sz="0" w:space="0" w:color="auto"/>
        <w:bottom w:val="none" w:sz="0" w:space="0" w:color="auto"/>
        <w:right w:val="none" w:sz="0" w:space="0" w:color="auto"/>
      </w:divBdr>
    </w:div>
    <w:div w:id="1343163255">
      <w:bodyDiv w:val="1"/>
      <w:marLeft w:val="0"/>
      <w:marRight w:val="0"/>
      <w:marTop w:val="0"/>
      <w:marBottom w:val="0"/>
      <w:divBdr>
        <w:top w:val="none" w:sz="0" w:space="0" w:color="auto"/>
        <w:left w:val="none" w:sz="0" w:space="0" w:color="auto"/>
        <w:bottom w:val="none" w:sz="0" w:space="0" w:color="auto"/>
        <w:right w:val="none" w:sz="0" w:space="0" w:color="auto"/>
      </w:divBdr>
    </w:div>
    <w:div w:id="1419323373">
      <w:bodyDiv w:val="1"/>
      <w:marLeft w:val="0"/>
      <w:marRight w:val="0"/>
      <w:marTop w:val="0"/>
      <w:marBottom w:val="0"/>
      <w:divBdr>
        <w:top w:val="none" w:sz="0" w:space="0" w:color="auto"/>
        <w:left w:val="none" w:sz="0" w:space="0" w:color="auto"/>
        <w:bottom w:val="none" w:sz="0" w:space="0" w:color="auto"/>
        <w:right w:val="none" w:sz="0" w:space="0" w:color="auto"/>
      </w:divBdr>
    </w:div>
    <w:div w:id="1486120299">
      <w:bodyDiv w:val="1"/>
      <w:marLeft w:val="0"/>
      <w:marRight w:val="0"/>
      <w:marTop w:val="0"/>
      <w:marBottom w:val="0"/>
      <w:divBdr>
        <w:top w:val="none" w:sz="0" w:space="0" w:color="auto"/>
        <w:left w:val="none" w:sz="0" w:space="0" w:color="auto"/>
        <w:bottom w:val="none" w:sz="0" w:space="0" w:color="auto"/>
        <w:right w:val="none" w:sz="0" w:space="0" w:color="auto"/>
      </w:divBdr>
    </w:div>
    <w:div w:id="1532720451">
      <w:bodyDiv w:val="1"/>
      <w:marLeft w:val="0"/>
      <w:marRight w:val="0"/>
      <w:marTop w:val="0"/>
      <w:marBottom w:val="0"/>
      <w:divBdr>
        <w:top w:val="none" w:sz="0" w:space="0" w:color="auto"/>
        <w:left w:val="none" w:sz="0" w:space="0" w:color="auto"/>
        <w:bottom w:val="none" w:sz="0" w:space="0" w:color="auto"/>
        <w:right w:val="none" w:sz="0" w:space="0" w:color="auto"/>
      </w:divBdr>
    </w:div>
    <w:div w:id="1681544939">
      <w:bodyDiv w:val="1"/>
      <w:marLeft w:val="0"/>
      <w:marRight w:val="0"/>
      <w:marTop w:val="0"/>
      <w:marBottom w:val="0"/>
      <w:divBdr>
        <w:top w:val="none" w:sz="0" w:space="0" w:color="auto"/>
        <w:left w:val="none" w:sz="0" w:space="0" w:color="auto"/>
        <w:bottom w:val="none" w:sz="0" w:space="0" w:color="auto"/>
        <w:right w:val="none" w:sz="0" w:space="0" w:color="auto"/>
      </w:divBdr>
    </w:div>
    <w:div w:id="1859194955">
      <w:bodyDiv w:val="1"/>
      <w:marLeft w:val="0"/>
      <w:marRight w:val="0"/>
      <w:marTop w:val="0"/>
      <w:marBottom w:val="0"/>
      <w:divBdr>
        <w:top w:val="none" w:sz="0" w:space="0" w:color="auto"/>
        <w:left w:val="none" w:sz="0" w:space="0" w:color="auto"/>
        <w:bottom w:val="none" w:sz="0" w:space="0" w:color="auto"/>
        <w:right w:val="none" w:sz="0" w:space="0" w:color="auto"/>
      </w:divBdr>
    </w:div>
    <w:div w:id="1988166250">
      <w:bodyDiv w:val="1"/>
      <w:marLeft w:val="0"/>
      <w:marRight w:val="0"/>
      <w:marTop w:val="0"/>
      <w:marBottom w:val="0"/>
      <w:divBdr>
        <w:top w:val="none" w:sz="0" w:space="0" w:color="auto"/>
        <w:left w:val="none" w:sz="0" w:space="0" w:color="auto"/>
        <w:bottom w:val="none" w:sz="0" w:space="0" w:color="auto"/>
        <w:right w:val="none" w:sz="0" w:space="0" w:color="auto"/>
      </w:divBdr>
      <w:divsChild>
        <w:div w:id="807043006">
          <w:marLeft w:val="640"/>
          <w:marRight w:val="0"/>
          <w:marTop w:val="0"/>
          <w:marBottom w:val="0"/>
          <w:divBdr>
            <w:top w:val="none" w:sz="0" w:space="0" w:color="auto"/>
            <w:left w:val="none" w:sz="0" w:space="0" w:color="auto"/>
            <w:bottom w:val="none" w:sz="0" w:space="0" w:color="auto"/>
            <w:right w:val="none" w:sz="0" w:space="0" w:color="auto"/>
          </w:divBdr>
        </w:div>
        <w:div w:id="1505124102">
          <w:marLeft w:val="640"/>
          <w:marRight w:val="0"/>
          <w:marTop w:val="0"/>
          <w:marBottom w:val="0"/>
          <w:divBdr>
            <w:top w:val="none" w:sz="0" w:space="0" w:color="auto"/>
            <w:left w:val="none" w:sz="0" w:space="0" w:color="auto"/>
            <w:bottom w:val="none" w:sz="0" w:space="0" w:color="auto"/>
            <w:right w:val="none" w:sz="0" w:space="0" w:color="auto"/>
          </w:divBdr>
        </w:div>
        <w:div w:id="256325929">
          <w:marLeft w:val="640"/>
          <w:marRight w:val="0"/>
          <w:marTop w:val="0"/>
          <w:marBottom w:val="0"/>
          <w:divBdr>
            <w:top w:val="none" w:sz="0" w:space="0" w:color="auto"/>
            <w:left w:val="none" w:sz="0" w:space="0" w:color="auto"/>
            <w:bottom w:val="none" w:sz="0" w:space="0" w:color="auto"/>
            <w:right w:val="none" w:sz="0" w:space="0" w:color="auto"/>
          </w:divBdr>
        </w:div>
        <w:div w:id="1901875">
          <w:marLeft w:val="640"/>
          <w:marRight w:val="0"/>
          <w:marTop w:val="0"/>
          <w:marBottom w:val="0"/>
          <w:divBdr>
            <w:top w:val="none" w:sz="0" w:space="0" w:color="auto"/>
            <w:left w:val="none" w:sz="0" w:space="0" w:color="auto"/>
            <w:bottom w:val="none" w:sz="0" w:space="0" w:color="auto"/>
            <w:right w:val="none" w:sz="0" w:space="0" w:color="auto"/>
          </w:divBdr>
        </w:div>
        <w:div w:id="1332174454">
          <w:marLeft w:val="640"/>
          <w:marRight w:val="0"/>
          <w:marTop w:val="0"/>
          <w:marBottom w:val="0"/>
          <w:divBdr>
            <w:top w:val="none" w:sz="0" w:space="0" w:color="auto"/>
            <w:left w:val="none" w:sz="0" w:space="0" w:color="auto"/>
            <w:bottom w:val="none" w:sz="0" w:space="0" w:color="auto"/>
            <w:right w:val="none" w:sz="0" w:space="0" w:color="auto"/>
          </w:divBdr>
        </w:div>
        <w:div w:id="1939176397">
          <w:marLeft w:val="640"/>
          <w:marRight w:val="0"/>
          <w:marTop w:val="0"/>
          <w:marBottom w:val="0"/>
          <w:divBdr>
            <w:top w:val="none" w:sz="0" w:space="0" w:color="auto"/>
            <w:left w:val="none" w:sz="0" w:space="0" w:color="auto"/>
            <w:bottom w:val="none" w:sz="0" w:space="0" w:color="auto"/>
            <w:right w:val="none" w:sz="0" w:space="0" w:color="auto"/>
          </w:divBdr>
        </w:div>
        <w:div w:id="1808205791">
          <w:marLeft w:val="640"/>
          <w:marRight w:val="0"/>
          <w:marTop w:val="0"/>
          <w:marBottom w:val="0"/>
          <w:divBdr>
            <w:top w:val="none" w:sz="0" w:space="0" w:color="auto"/>
            <w:left w:val="none" w:sz="0" w:space="0" w:color="auto"/>
            <w:bottom w:val="none" w:sz="0" w:space="0" w:color="auto"/>
            <w:right w:val="none" w:sz="0" w:space="0" w:color="auto"/>
          </w:divBdr>
        </w:div>
        <w:div w:id="1352217350">
          <w:marLeft w:val="640"/>
          <w:marRight w:val="0"/>
          <w:marTop w:val="0"/>
          <w:marBottom w:val="0"/>
          <w:divBdr>
            <w:top w:val="none" w:sz="0" w:space="0" w:color="auto"/>
            <w:left w:val="none" w:sz="0" w:space="0" w:color="auto"/>
            <w:bottom w:val="none" w:sz="0" w:space="0" w:color="auto"/>
            <w:right w:val="none" w:sz="0" w:space="0" w:color="auto"/>
          </w:divBdr>
        </w:div>
        <w:div w:id="226569707">
          <w:marLeft w:val="640"/>
          <w:marRight w:val="0"/>
          <w:marTop w:val="0"/>
          <w:marBottom w:val="0"/>
          <w:divBdr>
            <w:top w:val="none" w:sz="0" w:space="0" w:color="auto"/>
            <w:left w:val="none" w:sz="0" w:space="0" w:color="auto"/>
            <w:bottom w:val="none" w:sz="0" w:space="0" w:color="auto"/>
            <w:right w:val="none" w:sz="0" w:space="0" w:color="auto"/>
          </w:divBdr>
        </w:div>
        <w:div w:id="488716904">
          <w:marLeft w:val="640"/>
          <w:marRight w:val="0"/>
          <w:marTop w:val="0"/>
          <w:marBottom w:val="0"/>
          <w:divBdr>
            <w:top w:val="none" w:sz="0" w:space="0" w:color="auto"/>
            <w:left w:val="none" w:sz="0" w:space="0" w:color="auto"/>
            <w:bottom w:val="none" w:sz="0" w:space="0" w:color="auto"/>
            <w:right w:val="none" w:sz="0" w:space="0" w:color="auto"/>
          </w:divBdr>
        </w:div>
        <w:div w:id="1036124931">
          <w:marLeft w:val="640"/>
          <w:marRight w:val="0"/>
          <w:marTop w:val="0"/>
          <w:marBottom w:val="0"/>
          <w:divBdr>
            <w:top w:val="none" w:sz="0" w:space="0" w:color="auto"/>
            <w:left w:val="none" w:sz="0" w:space="0" w:color="auto"/>
            <w:bottom w:val="none" w:sz="0" w:space="0" w:color="auto"/>
            <w:right w:val="none" w:sz="0" w:space="0" w:color="auto"/>
          </w:divBdr>
        </w:div>
        <w:div w:id="2094885577">
          <w:marLeft w:val="640"/>
          <w:marRight w:val="0"/>
          <w:marTop w:val="0"/>
          <w:marBottom w:val="0"/>
          <w:divBdr>
            <w:top w:val="none" w:sz="0" w:space="0" w:color="auto"/>
            <w:left w:val="none" w:sz="0" w:space="0" w:color="auto"/>
            <w:bottom w:val="none" w:sz="0" w:space="0" w:color="auto"/>
            <w:right w:val="none" w:sz="0" w:space="0" w:color="auto"/>
          </w:divBdr>
        </w:div>
        <w:div w:id="2144537130">
          <w:marLeft w:val="640"/>
          <w:marRight w:val="0"/>
          <w:marTop w:val="0"/>
          <w:marBottom w:val="0"/>
          <w:divBdr>
            <w:top w:val="none" w:sz="0" w:space="0" w:color="auto"/>
            <w:left w:val="none" w:sz="0" w:space="0" w:color="auto"/>
            <w:bottom w:val="none" w:sz="0" w:space="0" w:color="auto"/>
            <w:right w:val="none" w:sz="0" w:space="0" w:color="auto"/>
          </w:divBdr>
        </w:div>
        <w:div w:id="701637374">
          <w:marLeft w:val="640"/>
          <w:marRight w:val="0"/>
          <w:marTop w:val="0"/>
          <w:marBottom w:val="0"/>
          <w:divBdr>
            <w:top w:val="none" w:sz="0" w:space="0" w:color="auto"/>
            <w:left w:val="none" w:sz="0" w:space="0" w:color="auto"/>
            <w:bottom w:val="none" w:sz="0" w:space="0" w:color="auto"/>
            <w:right w:val="none" w:sz="0" w:space="0" w:color="auto"/>
          </w:divBdr>
        </w:div>
        <w:div w:id="1912883371">
          <w:marLeft w:val="640"/>
          <w:marRight w:val="0"/>
          <w:marTop w:val="0"/>
          <w:marBottom w:val="0"/>
          <w:divBdr>
            <w:top w:val="none" w:sz="0" w:space="0" w:color="auto"/>
            <w:left w:val="none" w:sz="0" w:space="0" w:color="auto"/>
            <w:bottom w:val="none" w:sz="0" w:space="0" w:color="auto"/>
            <w:right w:val="none" w:sz="0" w:space="0" w:color="auto"/>
          </w:divBdr>
        </w:div>
        <w:div w:id="292836350">
          <w:marLeft w:val="640"/>
          <w:marRight w:val="0"/>
          <w:marTop w:val="0"/>
          <w:marBottom w:val="0"/>
          <w:divBdr>
            <w:top w:val="none" w:sz="0" w:space="0" w:color="auto"/>
            <w:left w:val="none" w:sz="0" w:space="0" w:color="auto"/>
            <w:bottom w:val="none" w:sz="0" w:space="0" w:color="auto"/>
            <w:right w:val="none" w:sz="0" w:space="0" w:color="auto"/>
          </w:divBdr>
        </w:div>
        <w:div w:id="810248830">
          <w:marLeft w:val="640"/>
          <w:marRight w:val="0"/>
          <w:marTop w:val="0"/>
          <w:marBottom w:val="0"/>
          <w:divBdr>
            <w:top w:val="none" w:sz="0" w:space="0" w:color="auto"/>
            <w:left w:val="none" w:sz="0" w:space="0" w:color="auto"/>
            <w:bottom w:val="none" w:sz="0" w:space="0" w:color="auto"/>
            <w:right w:val="none" w:sz="0" w:space="0" w:color="auto"/>
          </w:divBdr>
        </w:div>
        <w:div w:id="1568688846">
          <w:marLeft w:val="640"/>
          <w:marRight w:val="0"/>
          <w:marTop w:val="0"/>
          <w:marBottom w:val="0"/>
          <w:divBdr>
            <w:top w:val="none" w:sz="0" w:space="0" w:color="auto"/>
            <w:left w:val="none" w:sz="0" w:space="0" w:color="auto"/>
            <w:bottom w:val="none" w:sz="0" w:space="0" w:color="auto"/>
            <w:right w:val="none" w:sz="0" w:space="0" w:color="auto"/>
          </w:divBdr>
        </w:div>
      </w:divsChild>
    </w:div>
    <w:div w:id="2054234324">
      <w:bodyDiv w:val="1"/>
      <w:marLeft w:val="0"/>
      <w:marRight w:val="0"/>
      <w:marTop w:val="0"/>
      <w:marBottom w:val="0"/>
      <w:divBdr>
        <w:top w:val="none" w:sz="0" w:space="0" w:color="auto"/>
        <w:left w:val="none" w:sz="0" w:space="0" w:color="auto"/>
        <w:bottom w:val="none" w:sz="0" w:space="0" w:color="auto"/>
        <w:right w:val="none" w:sz="0" w:space="0" w:color="auto"/>
      </w:divBdr>
    </w:div>
    <w:div w:id="212395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jurnal.unbrah.ac.id/index.php/heme/issue/view/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F4EA03-568D-4CD9-B567-9F81ABE20B32}"/>
      </w:docPartPr>
      <w:docPartBody>
        <w:p w:rsidR="00241483" w:rsidRDefault="00830DE3">
          <w:r w:rsidRPr="00AF1D71">
            <w:rPr>
              <w:rStyle w:val="PlaceholderText"/>
            </w:rPr>
            <w:t>Click or tap here to enter text.</w:t>
          </w:r>
        </w:p>
      </w:docPartBody>
    </w:docPart>
    <w:docPart>
      <w:docPartPr>
        <w:name w:val="0534C888CDFC4BADB78E46C52E82E0E3"/>
        <w:category>
          <w:name w:val="General"/>
          <w:gallery w:val="placeholder"/>
        </w:category>
        <w:types>
          <w:type w:val="bbPlcHdr"/>
        </w:types>
        <w:behaviors>
          <w:behavior w:val="content"/>
        </w:behaviors>
        <w:guid w:val="{925A5CA9-CD0C-4534-B4EB-400765F51E5C}"/>
      </w:docPartPr>
      <w:docPartBody>
        <w:p w:rsidR="00241483" w:rsidRDefault="00830DE3" w:rsidP="00830DE3">
          <w:pPr>
            <w:pStyle w:val="0534C888CDFC4BADB78E46C52E82E0E3"/>
          </w:pPr>
          <w:r w:rsidRPr="00AF1D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Print"/>
    <w:charset w:val="00"/>
    <w:family w:val="swiss"/>
    <w:pitch w:val="default"/>
    <w:sig w:usb0="00000000" w:usb1="00000000" w:usb2="00000000" w:usb3="00000000" w:csb0="0000019F" w:csb1="00000000"/>
  </w:font>
  <w:font w:name="Minion Pro">
    <w:altName w:val="Segoe Print"/>
    <w:charset w:val="00"/>
    <w:family w:val="roman"/>
    <w:pitch w:val="default"/>
    <w:sig w:usb0="00000000" w:usb1="00000000" w:usb2="00000000" w:usb3="00000000" w:csb0="0000019F" w:csb1="00000000"/>
  </w:font>
  <w:font w:name="Adobe Garamond Pro">
    <w:altName w:val="Garamond"/>
    <w:charset w:val="00"/>
    <w:family w:val="roman"/>
    <w:pitch w:val="default"/>
    <w:sig w:usb0="00000000" w:usb1="00000000" w:usb2="00000000" w:usb3="00000000" w:csb0="0000009B" w:csb1="00000000"/>
  </w:font>
  <w:font w:name="sans-serif">
    <w:altName w:val="Segoe Print"/>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E3"/>
    <w:rsid w:val="00241483"/>
    <w:rsid w:val="00506CB9"/>
    <w:rsid w:val="00830DE3"/>
    <w:rsid w:val="00D812D0"/>
    <w:rsid w:val="00E650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DE3"/>
    <w:rPr>
      <w:color w:val="808080"/>
    </w:rPr>
  </w:style>
  <w:style w:type="paragraph" w:customStyle="1" w:styleId="0534C888CDFC4BADB78E46C52E82E0E3">
    <w:name w:val="0534C888CDFC4BADB78E46C52E82E0E3"/>
    <w:rsid w:val="0083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A83E30-7B1D-4A2D-9702-81E6D053C8D3}">
  <we:reference id="wa104382081" version="1.55.1.0" store="en-US" storeType="OMEX"/>
  <we:alternateReferences>
    <we:reference id="WA104382081" version="1.55.1.0" store="" storeType="OMEX"/>
  </we:alternateReferences>
  <we:properties>
    <we:property name="MENDELEY_CITATIONS" value="[{&quot;citationID&quot;:&quot;MENDELEY_CITATION_7fad8422-c637-49fb-9ce4-36bb0523c2f6&quot;,&quot;properties&quot;:{&quot;noteIndex&quot;:0},&quot;isEdited&quot;:false,&quot;manualOverride&quot;:{&quot;isManuallyOverridden&quot;:false,&quot;citeprocText&quot;:&quot;(1–3)&quot;,&quot;manualOverrideText&quot;:&quot;&quot;},&quot;citationTag&quot;:&quot;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&quot;,&quot;citationItems&quot;:[{&quot;id&quot;:&quot;65402b73-c374-3976-8f7b-534e0c5eb1dd&quot;,&quot;itemData&quot;:{&quot;type&quot;:&quot;report&quot;,&quot;id&quot;:&quot;65402b73-c374-3976-8f7b-534e0c5eb1dd&quot;,&quot;title&quot;:&quot;Who Guideline On Use Of Ferritin Concentrations To Assess Iron Status In Individuals And Populations&quot;,&quot;author&quot;:[{&quot;family&quot;:&quot;WHO&quot;,&quot;given&quot;:&quot;&quot;,&quot;parse-names&quot;:false,&quot;dropping-particle&quot;:&quot;&quot;,&quot;non-dropping-particle&quot;:&quot;&quot;}],&quot;issued&quot;:{&quot;date-parts&quot;:[[2020]]},&quot;container-title-short&quot;:&quot;&quot;},&quot;isTemporary&quot;:false},{&quot;id&quot;:&quot;fe308261-a80a-3f9f-8833-e005fdb0097e&quot;,&quot;itemData&quot;:{&quot;type&quot;:&quot;article&quot;,&quot;id&quot;:&quot;fe308261-a80a-3f9f-8833-e005fdb0097e&quot;,&quot;title&quot;:&quot;Biomarkers of Nutrition for Development (BOND)-Iron review&quot;,&quot;author&quot;:[{&quot;family&quot;:&quot;Lynch&quot;,&quot;given&quot;:&quot;Sean&quot;,&quot;parse-names&quot;:false,&quot;dropping-particle&quot;:&quot;&quot;,&quot;non-dropping-particle&quot;:&quot;&quot;},{&quot;family&quot;:&quot;Pfeiffer&quot;,&quot;given&quot;:&quot;Christine M.&quot;,&quot;parse-names&quot;:false,&quot;dropping-particle&quot;:&quot;&quot;,&quot;non-dropping-particle&quot;:&quot;&quot;},{&quot;family&quot;:&quot;Georgieff&quot;,&quot;given&quot;:&quot;Michael K.&quot;,&quot;parse-names&quot;:false,&quot;dropping-particle&quot;:&quot;&quot;,&quot;non-dropping-particle&quot;:&quot;&quot;},{&quot;family&quot;:&quot;Brittenham&quot;,&quot;given&quot;:&quot;Gary&quot;,&quot;parse-names&quot;:false,&quot;dropping-particle&quot;:&quot;&quot;,&quot;non-dropping-particle&quot;:&quot;&quot;},{&quot;family&quot;:&quot;Fairweather-Tait&quot;,&quot;given&quot;:&quot;Susan&quot;,&quot;parse-names&quot;:false,&quot;dropping-particle&quot;:&quot;&quot;,&quot;non-dropping-particle&quot;:&quot;&quot;},{&quot;family&quot;:&quot;Hurrell&quot;,&quot;given&quot;:&quot;Richard F.&quot;,&quot;parse-names&quot;:false,&quot;dropping-particle&quot;:&quot;&quot;,&quot;non-dropping-particle&quot;:&quot;&quot;},{&quot;family&quot;:&quot;McArdle&quot;,&quot;given&quot;:&quot;Harry J.&quot;,&quot;parse-names&quot;:false,&quot;dropping-particle&quot;:&quot;&quot;,&quot;non-dropping-particle&quot;:&quot;&quot;},{&quot;family&quot;:&quot;Raiten&quot;,&quot;given&quot;:&quot;Daniel J.&quot;,&quot;parse-names&quot;:false,&quot;dropping-particle&quot;:&quot;&quot;,&quot;non-dropping-particle&quot;:&quot;&quot;}],&quot;container-title&quot;:&quot;Journal of Nutrition&quot;,&quot;DOI&quot;:&quot;10.1093/jn/nxx036&quot;,&quot;ISSN&quot;:&quot;15416100&quot;,&quot;PMID&quot;:&quot;29878148&quot;,&quot;issued&quot;:{&quot;date-parts&quot;:[[2018,6,1]]},&quot;page&quot;:&quot;1001S-1067S&quot;,&quot;abstract&quot;:&quot;This is the fifth in the series of reviews developed as part of the Biomarkers of Nutrition for Development (BOND) program. The BOND Iron Expert Panel (I-EP) reviewed the extant knowledge regarding iron biology, public health implications, and the relative usefulness of currently available biomarkers of iron status from deficiency to overload. Approaches to assessing intake, including bioavailability, are also covered. The report also covers technical and laboratory considerations for the use of available biomarkers of iron status, and concludes with a description of research priorities along with a brief discussion of new biomarkers with potential for use across the spectrum of activities related to the study of iron in human health. The I-EP concluded that current iron biomarkers are reliable for accurately assessing many aspects of iron nutrition. However, a clear distinction is made between the relative strengths of biomarkers to assess hematological consequences of iron deficiency versus other putative functional outcomes, particularly the relationship between maternal and fetal iron status during pregnancy, birth outcomes, and infant cognitive, motor and emotional development. The I-EP also highlighted the importance of considering the confounding effects of inflammation and infection on the interpretation of iron biomarker results, as well as the impact of life stage. Finally, alternative approaches to the evaluation of the risk for nutritional iron overload at the population level are presented, because the currently designated upper limits for the biomarker generally employed (serum ferritin) may not differentiate between true iron overload and the effects of subclinical inflammation.&quot;,&quot;publisher&quot;:&quot;Oxford University Press&quot;,&quot;volume&quot;:&quot;148&quot;,&quot;container-title-short&quot;:&quot;&quot;},&quot;isTemporary&quot;:false},{&quot;id&quot;:&quot;641cc27b-a284-3baf-970a-34ab50d7a827&quot;,&quot;itemData&quot;:{&quot;type&quot;:&quot;article-journal&quot;,&quot;id&quot;:&quot;641cc27b-a284-3baf-970a-34ab50d7a827&quot;,&quot;title&quot;:&quot;Dietary intake of heme iron is associated with ferritin and hemoglobin levels in Dutch blood donors: Results from Donor InSight&quot;,&quot;author&quot;:[{&quot;family&quot;:&quot;Timmer&quot;,&quot;given&quot;:&quot;Tiffany C.&quot;,&quot;parse-names&quot;:false,&quot;dropping-particle&quot;:&quot;&quot;,&quot;non-dropping-particle&quot;:&quot;&quot;},{&quot;family&quot;:&quot;Groot&quot;,&quot;given&quot;:&quot;Rosa&quot;,&quot;parse-names&quot;:false,&quot;dropping-particle&quot;:&quot;&quot;,&quot;non-dropping-particle&quot;:&quot;de&quot;},{&quot;family&quot;:&quot;Rijnhart&quot;,&quot;given&quot;:&quot;Judith J.M.&quot;,&quot;parse-names&quot;:false,&quot;dropping-particle&quot;:&quot;&quot;,&quot;non-dropping-particle&quot;:&quot;&quot;},{&quot;family&quot;:&quot;Lakerveld&quot;,&quot;given&quot;:&quot;Jeroen&quot;,&quot;parse-names&quot;:false,&quot;dropping-particle&quot;:&quot;&quot;,&quot;non-dropping-particle&quot;:&quot;&quot;},{&quot;family&quot;:&quot;Brug&quot;,&quot;given&quot;:&quot;Johannes&quot;,&quot;parse-names&quot;:false,&quot;dropping-particle&quot;:&quot;&quot;,&quot;non-dropping-particle&quot;:&quot;&quot;},{&quot;family&quot;:&quot;Perenboom&quot;,&quot;given&quot;:&quot;Corine W.M.&quot;,&quot;parse-names&quot;:false,&quot;dropping-particle&quot;:&quot;&quot;,&quot;non-dropping-particle&quot;:&quot;&quot;},{&quot;family&quot;:&quot;Mireille Baart&quot;,&quot;given&quot;:&quot;A.&quot;,&quot;parse-names&quot;:false,&quot;dropping-particle&quot;:&quot;&quot;,&quot;non-dropping-particle&quot;:&quot;&quot;},{&quot;family&quot;:&quot;Prinsze&quot;,&quot;given&quot;:&quot;Femmeke J.&quot;,&quot;parse-names&quot;:false,&quot;dropping-particle&quot;:&quot;&quot;,&quot;non-dropping-particle&quot;:&quot;&quot;},{&quot;family&quot;:&quot;Zalpuri&quot;,&quot;given&quot;:&quot;Saurabh&quot;,&quot;parse-names&quot;:false,&quot;dropping-particle&quot;:&quot;&quot;,&quot;non-dropping-particle&quot;:&quot;&quot;},{&quot;family&quot;:&quot;Ellen van der Schoot&quot;,&quot;given&quot;:&quot;C.&quot;,&quot;parse-names&quot;:false,&quot;dropping-particle&quot;:&quot;&quot;,&quot;non-dropping-particle&quot;:&quot;&quot;},{&quot;family&quot;:&quot;Kort&quot;,&quot;given&quot;:&quot;Wim L.A.M.&quot;,&quot;parse-names&quot;:false,&quot;dropping-particle&quot;:&quot;&quot;,&quot;non-dropping-particle&quot;:&quot;de&quot;},{&quot;family&quot;:&quot;Hurk&quot;,&quot;given&quot;:&quot;Katja&quot;,&quot;parse-names&quot;:false,&quot;dropping-particle&quot;:&quot;&quot;,&quot;non-dropping-particle&quot;:&quot;van den&quot;}],&quot;container-title&quot;:&quot;Haematologica&quot;,&quot;container-title-short&quot;:&quot;Haematologica&quot;,&quot;DOI&quot;:&quot;10.3324/haematol.2019.229450&quot;,&quot;ISSN&quot;:&quot;15928721&quot;,&quot;PMID&quot;:&quot;33054080&quot;,&quot;issued&quot;:{&quot;date-parts&quot;:[[2020,10,1]]},&quot;page&quot;:&quot;2400-2406&quot;,&quot;abstract&quot;:&quot;Whole blood donors, especially frequently donating donors, have a risk of iron deficiency and low hemoglobin (Hb) levels, which may affect their health and eligibility to donate. Lifestyle behaviors, such as dietary iron intake and physical activity, may influence iron stores and thereby Hb levels. We aimed to investigate whether dietary iron intake and questionnaire-based moderate-to-vigorous physical activity (MVPA) were associated with Hb levels, and whether ferritin levels mediated these associations. In Donor InSight-III, a Dutch cohort study of blood and plasma donors, data on heme and non-heme iron intake (mg/day), MVPA (10 minutes/day), Hb levels (mmol/L) and ferritin levels (mg/L) were available in 2,323 donors (1,074 male). Donors with higher heme iron intakes [regression coefficients (β) in men and women: 0.160 and 0.065 mmol/L higher Hb per 1 mg of heme iron, respectively] and lower nonheme iron intakes (β: -0.014 and -0.017, respectively) had higher Hb levels, adjusted for relevant confounders. Ferritin levels mediated these associations [indirect effect (95% confidence interval) in men and women, respectively: 0.074 (0.045; 0.111) and 0.061 (0.030; 0.096) for heme and -0.003 (-0.008;0.001) and -0.008 (-0.013;-0.003) for non-heme]. MVPA was negatively associated with Hb levels in men only (β: -0.005), but not mediated by ferritin levels. In conclusion, higher heme and lower non-heme iron intake were associated with higher Hb levels in donors, via higher ferritin levels. This indicates that donors with high heme iron intake may be more capable of maintaining iron stores to recover Hb levels after blood donation.&quot;,&quot;publisher&quot;:&quot;Ferrata Storti Foundation&quot;,&quot;issue&quot;:&quot;10&quot;,&quot;volume&quot;:&quot;105&quot;},&quot;isTemporary&quot;:false}]},{&quot;citationID&quot;:&quot;MENDELEY_CITATION_7e52a037-32b9-45be-a783-3fb5b24b6950&quot;,&quot;properties&quot;:{&quot;noteIndex&quot;:0},&quot;isEdited&quot;:false,&quot;manualOverride&quot;:{&quot;isManuallyOverridden&quot;:false,&quot;citeprocText&quot;:&quot;(4)&quot;,&quot;manualOverrideText&quot;:&quot;&quot;},&quot;citationTag&quot;:&quot;MENDELEY_CITATION_v3_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&quot;,&quot;citationItems&quot;:[{&quot;id&quot;:&quot;7dc32fd4-7b8b-3113-a9f6-59e9aca7c2f8&quot;,&quot;itemData&quot;:{&quot;type&quot;:&quot;article-journal&quot;,&quot;id&quot;:&quot;7dc32fd4-7b8b-3113-a9f6-59e9aca7c2f8&quot;,&quot;title&quot;:&quot;Global, Regional, and National Prevalence of Anemia and Its Causes in 204 Countries and Territories, 1990–2019&quot;,&quot;author&quot;:[{&quot;family&quot;:&quot;Gardner&quot;,&quot;given&quot;:&quot;William&quot;,&quot;parse-names&quot;:false,&quot;dropping-particle&quot;:&quot;&quot;,&quot;non-dropping-particle&quot;:&quot;&quot;},{&quot;family&quot;:&quot;Kassebaum&quot;,&quot;given&quot;:&quot;Nicholas&quot;,&quot;parse-names&quot;:false,&quot;dropping-particle&quot;:&quot;&quot;,&quot;non-dropping-particle&quot;:&quot;&quot;}],&quot;container-title&quot;:&quot;Current Developments in Nutrition&quot;,&quot;container-title-short&quot;:&quot;Curr Dev Nutr&quot;,&quot;DOI&quot;:&quot;10.1093/cdn/nzaa053_035&quot;,&quot;ISSN&quot;:&quot;24752991&quot;,&quot;issued&quot;:{&quot;date-parts&quot;:[[2020,6]]},&quot;page&quot;:&quot;nzaa053_035&quot;,&quot;volume&quot;:&quot;4&quot;},&quot;isTemporary&quot;:false}]},{&quot;citationID&quot;:&quot;MENDELEY_CITATION_3870ff71-c411-45f8-8b45-80d055955679&quot;,&quot;properties&quot;:{&quot;noteIndex&quot;:0},&quot;isEdited&quot;:false,&quot;manualOverride&quot;:{&quot;isManuallyOverridden&quot;:false,&quot;citeprocText&quot;:&quot;(5,6)&quot;,&quot;manualOverrideText&quot;:&quot;&quot;},&quot;citationTag&quot;:&quot;MENDELEY_CITATION_v3_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&quot;,&quot;citationItems&quot;:[{&quot;id&quot;:&quot;898091d4-20d3-31d8-93a8-fe2484b045f2&quot;,&quot;itemData&quot;:{&quot;type&quot;:&quot;article-journal&quot;,&quot;id&quot;:&quot;898091d4-20d3-31d8-93a8-fe2484b045f2&quot;,&quot;title&quot;:&quot;Laporan Riskesdas 2018 Nasional&quot;,&quot;author&quot;:[{&quot;family&quot;:&quot;Badan Penelitian dan Pengembangan Kesehatan&quot;,&quot;given&quot;:&quot;&quot;,&quot;parse-names&quot;:false,&quot;dropping-particle&quot;:&quot;&quot;,&quot;non-dropping-particle&quot;:&quot;&quot;}],&quot;container-title&quot;:&quot;Kementrian Kesehatan Indonesia&quot;,&quot;issued&quot;:{&quot;date-parts&quot;:[[2018]]},&quot;container-title-short&quot;:&quot;&quot;},&quot;isTemporary&quot;:false},{&quot;id&quot;:&quot;2e10151c-b8db-364e-98e2-5ae6b851bdb7&quot;,&quot;itemData&quot;:{&quot;type&quot;:&quot;article-journal&quot;,&quot;id&quot;:&quot;2e10151c-b8db-364e-98e2-5ae6b851bdb7&quot;,&quot;title&quot;:&quot;Trends in ferritin measurements in children and adolescents: A Finnish 9-year observational study&quot;,&quot;author&quot;:[{&quot;family&quot;:&quot;Nikkilä&quot;,&quot;given&quot;:&quot;Atte&quot;,&quot;parse-names&quot;:false,&quot;dropping-particle&quot;:&quot;&quot;,&quot;non-dropping-particle&quot;:&quot;&quot;},{&quot;family&quot;:&quot;Lohi&quot;,&quot;given&quot;:&quot;Olli&quot;,&quot;parse-names&quot;:false,&quot;dropping-particle&quot;:&quot;&quot;,&quot;non-dropping-particle&quot;:&quot;&quot;},{&quot;family&quot;:&quot;Nieminen&quot;,&quot;given&quot;:&quot;Niina&quot;,&quot;parse-names&quot;:false,&quot;dropping-particle&quot;:&quot;&quot;,&quot;non-dropping-particle&quot;:&quot;&quot;},{&quot;family&quot;:&quot;Csonka&quot;,&quot;given&quot;:&quot;Péter&quot;,&quot;parse-names&quot;:false,&quot;dropping-particle&quot;:&quot;&quot;,&quot;non-dropping-particle&quot;:&quot;&quot;}],&quot;container-title&quot;:&quot;Acta Paediatrica, International Journal of Paediatrics&quot;,&quot;DOI&quot;:&quot;10.1111/apa.16454&quot;,&quot;ISSN&quot;:&quot;16512227&quot;,&quot;PMID&quot;:&quot;35708115&quot;,&quot;issued&quot;:{&quot;date-parts&quot;:[[2022,10,1]]},&quot;page&quot;:&quot;1933-1940&quot;,&quot;abstract&quot;:&quot;Aim: A lack of stored iron, indicated by low serum ferritin, has been associated with various clinical symptoms. There are no longitudinal data on the frequency of ferritin measurements in children and adolescents. Methods: A total of 2834 children aged &lt;18 years with serum ferritin and other anaemia-related blood parameters taken during an outpatient visit between 2012 and 2019 were investigated. Patients with acute infections were excluded. Nationwide temporal and regional variations and correlations with public information searches through Google were analysed. Results: A significant increase in the frequency of ferritin measurements was seen starting in 2018, with a 47-fold rise in 2019 compared to 2012. A simultaneous escalation in Google Search activity was seen. Deficiency of stored iron was relatively common: 21.6% of children with normal haemoglobin and 14.9% of non-anaemic children with normal red cell indices exhibited ferritin levels below 15 μg/L. Conclusion: Ferritin measurement has increased greatly among children and adolescents. Our results suggest that public interest and popular trends can significantly influence health care practices. This calls for further investigation into the causes and consequences of such a phenomenon. Prospective randomised intervention studies are needed to evaluate the utility of iron supplementation in patients with low iron storage levels.&quot;,&quot;publisher&quot;:&quot;John Wiley and Sons Inc&quot;,&quot;issue&quot;:&quot;10&quot;,&quot;volume&quot;:&quot;111&quot;,&quot;container-title-short&quot;:&quot;&quot;},&quot;isTemporary&quot;:false}]},{&quot;citationID&quot;:&quot;MENDELEY_CITATION_d6c4fa27-6aa8-46bf-9f2d-230906194681&quot;,&quot;properties&quot;:{&quot;noteIndex&quot;:0},&quot;isEdited&quot;:false,&quot;manualOverride&quot;:{&quot;isManuallyOverridden&quot;:false,&quot;citeprocText&quot;:&quot;(7,8)&quot;,&quot;manualOverrideText&quot;:&quot;&quot;},&quot;citationTag&quot;:&quot;MENDELEY_CITATION_v3_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&quot;,&quot;citationItems&quot;:[{&quot;id&quot;:&quot;4d953518-9eec-3d61-b643-4188da4ee647&quot;,&quot;itemData&quot;:{&quot;type&quot;:&quot;report&quot;,&quot;id&quot;:&quot;4d953518-9eec-3d61-b643-4188da4ee647&quot;,&quot;title&quot;:&quot;Situasi Anak di Indonesia&quot;,&quot;author&quot;:[{&quot;family&quot;:&quot;UNICEF&quot;,&quot;given&quot;:&quot;&quot;,&quot;parse-names&quot;:false,&quot;dropping-particle&quot;:&quot;&quot;,&quot;non-dropping-particle&quot;:&quot;&quot;}],&quot;issued&quot;:{&quot;date-parts&quot;:[[2020]]},&quot;container-title-short&quot;:&quot;&quot;},&quot;isTemporary&quot;:false},{&quot;id&quot;:&quot;2442d006-acd8-3865-848a-9b90649f4943&quot;,&quot;itemData&quot;:{&quot;type&quot;:&quot;article-journal&quot;,&quot;id&quot;:&quot;2442d006-acd8-3865-848a-9b90649f4943&quot;,&quot;title&quot;:&quot;Levels And Trends In Child Malnutrition  &quot;,&quot;author&quot;:[{&quot;family&quot;:&quot;UNICEF/WHO/World Bank Group&quot;,&quot;given&quot;:&quot;&quot;,&quot;parse-names&quot;:false,&quot;dropping-particle&quot;:&quot;&quot;,&quot;non-dropping-particle&quot;:&quot;&quot;}],&quot;issued&quot;:{&quot;date-parts&quot;:[[2023]]},&quot;container-title-short&quot;:&quot;&quot;},&quot;isTemporary&quot;:false}]},{&quot;citationID&quot;:&quot;MENDELEY_CITATION_fa9b241c-7659-4dcc-b4cb-137eeefe96c8&quot;,&quot;properties&quot;:{&quot;noteIndex&quot;:0},&quot;isEdited&quot;:false,&quot;manualOverride&quot;:{&quot;isManuallyOverridden&quot;:false,&quot;citeprocText&quot;:&quot;(9)&quot;,&quot;manualOverrideText&quot;:&quot;&quot;},&quot;citationTag&quot;:&quot;MENDELEY_CITATION_v3_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&quot;,&quot;citationItems&quot;:[{&quot;id&quot;:&quot;c61a1723-8054-376c-8eb7-817e7930a6f8&quot;,&quot;itemData&quot;:{&quot;type&quot;:&quot;report&quot;,&quot;id&quot;:&quot;c61a1723-8054-376c-8eb7-817e7930a6f8&quot;,&quot;title&quot;:&quot;PREVENTION OF DEFICIENCY ANAEMIA IN ADOLESCENTS&quot;,&quot;author&quot;:[{&quot;family&quot;:&quot;WHO&quot;,&quot;given&quot;:&quot;&quot;,&quot;parse-names&quot;:false,&quot;dropping-particle&quot;:&quot;&quot;,&quot;non-dropping-particle&quot;:&quot;&quot;}],&quot;issued&quot;:{&quot;date-parts&quot;:[[2011]]},&quot;container-title-short&quot;:&quot;&quot;},&quot;isTemporary&quot;:false}]},{&quot;citationID&quot;:&quot;MENDELEY_CITATION_d3a34dc8-2dba-47e7-8710-beba12780504&quot;,&quot;properties&quot;:{&quot;noteIndex&quot;:0},&quot;isEdited&quot;:false,&quot;manualOverride&quot;:{&quot;isManuallyOverridden&quot;:false,&quot;citeprocText&quot;:&quot;(5)&quot;,&quot;manualOverrideText&quot;:&quot;&quot;},&quot;citationTag&quot;:&quot;MENDELEY_CITATION_v3_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&quot;,&quot;citationItems&quot;:[{&quot;id&quot;:&quot;898091d4-20d3-31d8-93a8-fe2484b045f2&quot;,&quot;itemData&quot;:{&quot;type&quot;:&quot;article-journal&quot;,&quot;id&quot;:&quot;898091d4-20d3-31d8-93a8-fe2484b045f2&quot;,&quot;title&quot;:&quot;Laporan Riskesdas 2018 Nasional&quot;,&quot;author&quot;:[{&quot;family&quot;:&quot;Badan Penelitian dan Pengembangan Kesehatan&quot;,&quot;given&quot;:&quot;&quot;,&quot;parse-names&quot;:false,&quot;dropping-particle&quot;:&quot;&quot;,&quot;non-dropping-particle&quot;:&quot;&quot;}],&quot;container-title&quot;:&quot;Kementrian Kesehatan Indonesia&quot;,&quot;issued&quot;:{&quot;date-parts&quot;:[[2018]]},&quot;container-title-short&quot;:&quot;&quot;},&quot;isTemporary&quot;:false}]},{&quot;citationID&quot;:&quot;MENDELEY_CITATION_346513bd-0ab8-49ff-89fd-5455cb3f77fc&quot;,&quot;properties&quot;:{&quot;noteIndex&quot;:0},&quot;isEdited&quot;:false,&quot;manualOverride&quot;:{&quot;isManuallyOverridden&quot;:false,&quot;citeprocText&quot;:&quot;(10)&quot;,&quot;manualOverrideText&quot;:&quot;&quot;},&quot;citationTag&quot;:&quot;MENDELEY_CITATION_v3_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&quot;,&quot;citationItems&quot;:[{&quot;id&quot;:&quot;5ffa4c40-db21-34af-aa4b-0e526be8f6cf&quot;,&quot;itemData&quot;:{&quot;type&quot;:&quot;article-journal&quot;,&quot;id&quot;:&quot;5ffa4c40-db21-34af-aa4b-0e526be8f6cf&quot;,&quot;title&quot;:&quot;Impact of Nutrition Education and Counseling on Anemia Prevalence and Iron Status in Women of Reproductive Age: a Systematic Review &quot;,&quot;author&quot;:[{&quot;family&quot;:&quot;Olude&quot;,&quot;given&quot;:&quot;Oluwafunke Abigail&quot;,&quot;parse-names&quot;:false,&quot;dropping-particle&quot;:&quot;&quot;,&quot;non-dropping-particle&quot;:&quot;&quot;}],&quot;container-title&quot;:&quot;Emory University&quot;,&quot;issued&quot;:{&quot;date-parts&quot;:[[2018]]},&quot;container-title-short&quot;:&quot;&quot;},&quot;isTemporary&quot;:false}]},{&quot;citationID&quot;:&quot;MENDELEY_CITATION_8d807f27-4d60-4148-8906-5408e9bd54b2&quot;,&quot;properties&quot;:{&quot;noteIndex&quot;:0},&quot;isEdited&quot;:false,&quot;manualOverride&quot;:{&quot;isManuallyOverridden&quot;:false,&quot;citeprocText&quot;:&quot;(10)&quot;,&quot;manualOverrideText&quot;:&quot;&quot;},&quot;citationTag&quot;:&quot;MENDELEY_CITATION_v3_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&quot;,&quot;citationItems&quot;:[{&quot;id&quot;:&quot;5ffa4c40-db21-34af-aa4b-0e526be8f6cf&quot;,&quot;itemData&quot;:{&quot;type&quot;:&quot;article-journal&quot;,&quot;id&quot;:&quot;5ffa4c40-db21-34af-aa4b-0e526be8f6cf&quot;,&quot;title&quot;:&quot;Impact of Nutrition Education and Counseling on Anemia Prevalence and Iron Status in Women of Reproductive Age: a Systematic Review &quot;,&quot;author&quot;:[{&quot;family&quot;:&quot;Olude&quot;,&quot;given&quot;:&quot;Oluwafunke Abigail&quot;,&quot;parse-names&quot;:false,&quot;dropping-particle&quot;:&quot;&quot;,&quot;non-dropping-particle&quot;:&quot;&quot;}],&quot;container-title&quot;:&quot;Emory University&quot;,&quot;issued&quot;:{&quot;date-parts&quot;:[[2018]]},&quot;container-title-short&quot;:&quot;&quot;},&quot;isTemporary&quot;:false}]},{&quot;citationID&quot;:&quot;MENDELEY_CITATION_2e6a4ce5-7c08-4807-ab3b-8e3fdb35484a&quot;,&quot;properties&quot;:{&quot;noteIndex&quot;:0},&quot;isEdited&quot;:false,&quot;manualOverride&quot;:{&quot;isManuallyOverridden&quot;:false,&quot;citeprocText&quot;:&quot;(11)&quot;,&quot;manualOverrideText&quot;:&quot;&quot;},&quot;citationTag&quot;:&quot;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&quot;,&quot;citationItems&quot;:[{&quot;id&quot;:&quot;5b834aeb-1da6-3010-886c-e63cf3cc9184&quot;,&quot;itemData&quot;:{&quot;type&quot;:&quot;article&quot;,&quot;id&quot;:&quot;5b834aeb-1da6-3010-886c-e63cf3cc9184&quot;,&quot;title&quot;:&quot;Prevalence of Iron Deficiency and Iron-Deficiency Anemia in US Females Aged 12-21 Years, 2003-2020&quot;,&quot;author&quot;:[{&quot;family&quot;:&quot;Low&quot;,&quot;given&quot;:&quot;Michael Sze Yuan&quot;,&quot;parse-names&quot;:false,&quot;dropping-particle&quot;:&quot;&quot;,&quot;non-dropping-particle&quot;:&quot;&quot;},{&quot;family&quot;:&quot;Speedy&quot;,&quot;given&quot;:&quot;Joanna&quot;,&quot;parse-names&quot;:false,&quot;dropping-particle&quot;:&quot;&quot;,&quot;non-dropping-particle&quot;:&quot;&quot;},{&quot;family&quot;:&quot;Styles&quot;,&quot;given&quot;:&quot;Claire E.&quot;,&quot;parse-names&quot;:false,&quot;dropping-particle&quot;:&quot;&quot;,&quot;non-dropping-particle&quot;:&quot;&quot;},{&quot;family&quot;:&quot;De-Regil&quot;,&quot;given&quot;:&quot;Luz Maria&quot;,&quot;parse-names&quot;:false,&quot;dropping-particle&quot;:&quot;&quot;,&quot;non-dropping-particle&quot;:&quot;&quot;},{&quot;family&quot;:&quot;Pasricha&quot;,&quot;given&quot;:&quot;Sant Rayn&quot;,&quot;parse-names&quot;:false,&quot;dropping-particle&quot;:&quot;&quot;,&quot;non-dropping-particle&quot;:&quot;&quot;}],&quot;container-title&quot;:&quot;Cochrane Database of Systematic Reviews&quot;,&quot;DOI&quot;:&quot;10.1002/14651858.CD009747.pub2&quot;,&quot;ISSN&quot;:&quot;14651858&quot;,&quot;PMID&quot;:&quot;27087396&quot;,&quot;issued&quot;:{&quot;date-parts&quot;:[[2016,4,18]]},&quot;abstract&quot;:&quot;Background: Iron-deficiency anaemia is highly prevalent among non-pregnant women of reproductive age (menstruating women) worldwide, although the prevalence is highest in lower-income settings. Iron-deficiency anaemia has been associated with a range of adverse health outcomes, which restitution of iron stores using iron supplementation has been considered likely to resolve. Although there have been many trials reporting effects of iron in non-pregnant women, these trials have never been synthesised in a systematic review. Objectives: To establish the evidence for effects of daily supplementation with iron on anaemia and iron status, as well as on physical, psychological and neurocognitive health, in menstruating women. Search methods: In November 2015 we searched CENTRAL, Ovid MEDLINE, EMBASE, and nine other databases, as well as four digital thesis repositories. In addition, we searched the World Health Organization International Clinical Trials Registry Platform (WHO ICTRP) and reference lists of relevant reviews. Selection criteria: We included randomised controlled trials (RCTs) and quasi-RCTs comparing daily oral iron supplementation with or without a cointervention (folic acid or vitamin C), for at least five days per week at any dose, to control or placebo using either individual- or cluster-randomisation. Inclusion criteria were menstruating women (or women aged 12 to 50 years) reporting on predefined primary (anaemia, haemoglobin concentration, iron deficiency, iron-deficiency anaemia, all-cause mortality, adverse effects, and cognitive function) or secondary (iron status measured by iron indices, physical exercise performance, psychological health, adherence, anthropometric measures, serum/plasma zinc levels, vitamin A status, and red cell folate) outcomes. Data collection and analysis: We used the standard methodological procedures of Cochrane. Main results: The search strategy identified 31,767 records; after screening, 90 full-text reports were assessed for eligibility. We included 67 trials (from 76 reports), recruiting 8506 women; the number of women included in analyses varied greatly between outcomes, with endpoint haemoglobin concentration being the outcome with the largest number of participants analysed (6861 women). Only 10 studies were considered at low overall risk of bias, with most studies presenting insufficient details about trial quality. Women receiving iron were significantly less likely to be anaemic at the end of intervention compared to women receiving control (risk ratio (RR) 0.39 (95% confidence interval (CI) 0.25 to 0.60, 10 studies, 3273 women, moderate quality evidence). Women receiving iron had a higher haemoglobin concentration at the end of intervention compared to women receiving control (mean difference (MD) 5.30, 95% CI 4.14 to 6.45, 51 studies, 6861 women, high quality evidence). Women receiving iron had a reduced risk of iron deficiency compared to women receiving control (RR 0.62, 95% CI 0.50 to 0.76, 7 studies, 1088 women, moderate quality evidence). Only one study specifically reported iron-deficiency anaemia and no studies reported mortality. Seven trials recruiting 901 women reported on 'any side effect' and did not identify an overall increased prevalence of side effects from iron supplements (RR 2.14, 95% CI 0.94 to 4.86, low quality evidence). Five studies recruiting 521 women identified an increased prevalence of gastrointestinal side effects in women taking iron (RR 1.99, 95% CI 1.26 to 3.12, low quality evidence). Eight studies recruiting 1036 women identified an increased prevalence of hard stools/constipation (RR 2.07, 95% CI 1.35 to 3.17, high quality evidence); six studies recruiting 604 women identified an increased prevalence of loose stool (RR 2.13, 95% CI 1.10, 4.11, high quality evidence). Seven studies recruiting 1190 women identified evidence of an increased prevalence of abdominal pain among women randomised to iron (RR 1.55, 95% CI 0.99 to 2.41, low quality evidence). Eight studies recruiting 1214 women did not find any evidence of an increased prevalence of nausea among women randomised to iron (RR 1.19, 95% CI 0.78 to 1.82). Evidence that iron supplementation improves cognitive performance in women is uncertain, as studies could not be meta-analysed and individual studies reported conflicting results. Iron supplementation improved maximal and submaximal exercise performance, and appears to reduce symptomatic fatigue. Although adherence could not be formally meta-analysed due to differences in reporting, there was no evident difference in adherence between women randomised to iron and control. Authors' conclusions: Daily iron supplementation effectively reduces the prevalence of anaemia and iron deficiency, raises haemoglobin and iron stores, improves exercise performance and reduces symptomatic fatigue. These benefits come at the expense of increased gastrointestinal symptomatic side effects.&quot;,&quot;publisher&quot;:&quot;John Wiley and Sons Ltd&quot;,&quot;issue&quot;:&quot;4&quot;,&quot;volume&quot;:&quot;2016&quot;,&quot;container-title-short&quot;:&quot;&quot;},&quot;isTemporary&quot;:false}]},{&quot;citationID&quot;:&quot;MENDELEY_CITATION_b880cfb4-9af2-4dd1-9792-861dfa55f103&quot;,&quot;properties&quot;:{&quot;noteIndex&quot;:0},&quot;isEdited&quot;:false,&quot;manualOverride&quot;:{&quot;isManuallyOverridden&quot;:false,&quot;citeprocText&quot;:&quot;(1,12,13)&quot;,&quot;manualOverrideText&quot;:&quot;&quot;},&quot;citationItems&quot;:[{&quot;id&quot;:&quot;65402b73-c374-3976-8f7b-534e0c5eb1dd&quot;,&quot;itemData&quot;:{&quot;type&quot;:&quot;report&quot;,&quot;id&quot;:&quot;65402b73-c374-3976-8f7b-534e0c5eb1dd&quot;,&quot;title&quot;:&quot;Who Guideline On Use Of Ferritin Concentrations To Assess Iron Status In Individuals And Populations&quot;,&quot;author&quot;:[{&quot;family&quot;:&quot;WHO&quot;,&quot;given&quot;:&quot;&quot;,&quot;parse-names&quot;:false,&quot;dropping-particle&quot;:&quot;&quot;,&quot;non-dropping-particle&quot;:&quot;&quot;}],&quot;issued&quot;:{&quot;date-parts&quot;:[[2020]]},&quot;container-title-short&quot;:&quot;&quot;},&quot;isTemporary&quot;:false},{&quot;id&quot;:&quot;42218532-ce15-3f6c-9294-6dd37d5bb654&quot;,&quot;itemData&quot;:{&quot;type&quot;:&quot;article-journal&quot;,&quot;id&quot;:&quot;42218532-ce15-3f6c-9294-6dd37d5bb654&quot;,&quot;title&quot;:&quot;HUBUNGAN ASUPAN BESI HEME DAN NON-HEME KADAR FERRITIN PADA CALON PENGANTIN PEREMPUAN DI KOTA PADANG&quot;,&quot;author&quot;:[{&quot;family&quot;:&quot;Fasrini&quot;,&quot;given&quot;:&quot;Ulya Uti -&quot;,&quot;parse-names&quot;:false,&quot;dropping-particle&quot;:&quot;&quot;,&quot;non-dropping-particle&quot;:&quot;&quot;},{&quot;family&quot;:&quot;Audina&quot;,&quot;given&quot;:&quot;Wiyola&quot;,&quot;parse-names&quot;:false,&quot;dropping-particle&quot;:&quot;&quot;,&quot;non-dropping-particle&quot;:&quot;&quot;},{&quot;family&quot;:&quot;Defrin&quot;,&quot;given&quot;:&quot;Defrin&quot;,&quot;parse-names&quot;:false,&quot;dropping-particle&quot;:&quot;&quot;,&quot;non-dropping-particle&quot;:&quot;&quot;},{&quot;family&quot;:&quot;Desmawati&quot;,&quot;given&quot;:&quot;Desmawati&quot;,&quot;parse-names&quot;:false,&quot;dropping-particle&quot;:&quot;&quot;,&quot;non-dropping-particle&quot;:&quot;&quot;},{&quot;family&quot;:&quot;Karmia&quot;,&quot;given&quot;:&quot;Hudila Rifa&quot;,&quot;parse-names&quot;:false,&quot;dropping-particle&quot;:&quot;&quot;,&quot;non-dropping-particle&quot;:&quot;&quot;},{&quot;family&quot;:&quot;Abdiana&quot;,&quot;given&quot;:&quot;Abdiana&quot;,&quot;parse-names&quot;:false,&quot;dropping-particle&quot;:&quot;&quot;,&quot;non-dropping-particle&quot;:&quot;&quot;}],&quot;container-title&quot;:&quot;Jurnal Sehat Mandiri&quot;,&quot;DOI&quot;:&quot;10.33761/jsm.v16i1.363&quot;,&quot;ISSN&quot;:&quot;2615-8760&quot;,&quot;issued&quot;:{&quot;date-parts&quot;:[[2021,6,26]]},&quot;page&quot;:&quot;115-130&quot;,&quot;abstract&quot;:&quot;&lt;p&gt;Women of childbearing age are prone to anemia, especially iron-deficiency anemia. The outcome might be seen in the high maternal mortality rate in the Padang city (16 cases. Serum ferritin can be used as an initial indicator to determine iron deficiency. A decrease in serum ferritin levels can be influenced by iron intake. This study aimed to determine the relationship between heme and non-heme iron intake with ferritin serum concentration in women’s bride candidates in Padang City. This analytical study with a cross-sectional design  involved 30 bride candidates, 20-30 years old. Iron intake were collected using the Semi-Quantitative Food Frequency Questionnaire (SQ-FFQ), and serum ferritin levels were measured using the Enhanced ChemiLuminescence Immuno Assay (ECLIA) method. Data were analyzed using the Pearson correlation coefficient test. The results showed the mean of heme and non-heme iron intake was 2.76 ± 0.90 mg/day and 3.83 ± 0.97 mg/day, respectively, and the mean of serum ferritin levels was 46.27 ± 27.61 ng/ml. The test showed no significant correlation between heme (r=0.094, p=0.622) and non-heme iron (r=-0.179, p=0.345) intake with serum ferritin levels. This study concludes that there is no relationship between heme and non-heme iron intake with serum ferritin levels on bride candidates in Padang City. Therefore, to prevent the incidence of anemia during pregnancy, it is highly recommended for the brides to increase their iron intake from both animal and vegetable sources.&lt;/p&gt;&quot;,&quot;issue&quot;:&quot;1&quot;,&quot;volume&quot;:&quot;16&quot;,&quot;container-title-short&quot;:&quot;&quot;},&quot;isTemporary&quot;:false},{&quot;id&quot;:&quot;70ada669-6c6b-3188-ab68-d2ea1e17293f&quot;,&quot;itemData&quot;:{&quot;type&quot;:&quot;article-journal&quot;,&quot;id&quot;:&quot;70ada669-6c6b-3188-ab68-d2ea1e17293f&quot;,&quot;title&quot;:&quot;Iron-heme-Bach1 axis is involved in erythroblast adaptation to iron deficiency&quot;,&quot;author&quot;:[{&quot;family&quot;:&quot;Kobayashi&quot;,&quot;given&quot;:&quot;Masahiro&quot;,&quot;parse-names&quot;:false,&quot;dropping-particle&quot;:&quot;&quot;,&quot;non-dropping-particle&quot;:&quot;&quot;},{&quot;family&quot;:&quot;Kato&quot;,&quot;given&quot;:&quot;Hiroki&quot;,&quot;parse-names&quot;:false,&quot;dropping-particle&quot;:&quot;&quot;,&quot;non-dropping-particle&quot;:&quot;&quot;},{&quot;family&quot;:&quot;Hada&quot;,&quot;given&quot;:&quot;Hiroshi&quot;,&quot;parse-names&quot;:false,&quot;dropping-particle&quot;:&quot;&quot;,&quot;non-dropping-particle&quot;:&quot;&quot;},{&quot;family&quot;:&quot;Itoh-Nakadai&quot;,&quot;given&quot;:&quot;Ari&quot;,&quot;parse-names&quot;:false,&quot;dropping-particle&quot;:&quot;&quot;,&quot;non-dropping-particle&quot;:&quot;&quot;},{&quot;family&quot;:&quot;Fujiwara&quot;,&quot;given&quot;:&quot;Tohru&quot;,&quot;parse-names&quot;:false,&quot;dropping-particle&quot;:&quot;&quot;,&quot;non-dropping-particle&quot;:&quot;&quot;},{&quot;family&quot;:&quot;Muto&quot;,&quot;given&quot;:&quot;Akihiko&quot;,&quot;parse-names&quot;:false,&quot;dropping-particle&quot;:&quot;&quot;,&quot;non-dropping-particle&quot;:&quot;&quot;},{&quot;family&quot;:&quot;Inoguchi&quot;,&quot;given&quot;:&quot;Yukihiro&quot;,&quot;parse-names&quot;:false,&quot;dropping-particle&quot;:&quot;&quot;,&quot;non-dropping-particle&quot;:&quot;&quot;},{&quot;family&quot;:&quot;Ichiyanagi&quot;,&quot;given&quot;:&quot;Kenji&quot;,&quot;parse-names&quot;:false,&quot;dropping-particle&quot;:&quot;&quot;,&quot;non-dropping-particle&quot;:&quot;&quot;},{&quot;family&quot;:&quot;Hojo&quot;,&quot;given&quot;:&quot;Wataru&quot;,&quot;parse-names&quot;:false,&quot;dropping-particle&quot;:&quot;&quot;,&quot;non-dropping-particle&quot;:&quot;&quot;},{&quot;family&quot;:&quot;Tomosugi&quot;,&quot;given&quot;:&quot;Naohisa&quot;,&quot;parse-names&quot;:false,&quot;dropping-particle&quot;:&quot;&quot;,&quot;non-dropping-particle&quot;:&quot;&quot;},{&quot;family&quot;:&quot;Sasaki&quot;,&quot;given&quot;:&quot;Hiroyuki&quot;,&quot;parse-names&quot;:false,&quot;dropping-particle&quot;:&quot;&quot;,&quot;non-dropping-particle&quot;:&quot;&quot;},{&quot;family&quot;:&quot;Harigae&quot;,&quot;given&quot;:&quot;Hideo&quot;,&quot;parse-names&quot;:false,&quot;dropping-particle&quot;:&quot;&quot;,&quot;non-dropping-particle&quot;:&quot;&quot;},{&quot;family&quot;:&quot;Igarashi&quot;,&quot;given&quot;:&quot;Kazuhiko&quot;,&quot;parse-names&quot;:false,&quot;dropping-particle&quot;:&quot;&quot;,&quot;non-dropping-particle&quot;:&quot;&quot;}],&quot;container-title&quot;:&quot;Haematologica&quot;,&quot;container-title-short&quot;:&quot;Haematologica&quot;,&quot;DOI&quot;:&quot;10.3324/haematol.2016.151043&quot;,&quot;ISSN&quot;:&quot;15928721&quot;,&quot;PMID&quot;:&quot;27927768&quot;,&quot;issued&quot;:{&quot;date-parts&quot;:[[2017,2,28]]},&quot;page&quot;:&quot;454-465&quot;,&quot;abstract&quot;:&quot;Iron plays the central role in oxygen transport by erythrocytes as a constituent of heme and hemoglobin. The importance of iron and heme is also to be found in their regulatory roles during erythroblast maturation. The transcription factor Bach1 may be involved in their regulatory roles since it is deactivated by direct binding of heme. To address whether Bach1 is involved in the responses of erythroblasts to iron status, low iron conditions that induced severe iron deficiency in mice were established. Under iron deficiency, extensive gene expression changes and mitophagy disorder were induced during maturation of erythroblasts. Bach1–/– mice showed more severe iron deficiency anemia in the developmental phase of mice and a retarded recovery once iron was replenished when compared with wild-type mice. In the absence of Bach1, the expression of globin genes and Hmox1 (encoding heme oxygenase-1) was de-repressed in erythroblasts under iron deficiency, suggesting that Bach1 represses these genes in erythroblasts under iron deficiency to balance the levels of heme and globin. Moreover, an increase in genome-wide DNA methylation was observed in erythroblasts of Bach1–/– mice under iron deficiency. These findings reveal the principle role of iron as a regulator of gene expression in erythroblast maturation and suggest that the iron-heme- Bach1 axis is important for a proper adaptation of erythroblast to iron deficiency to avoid toxic aggregates of non-heme globin.&quot;,&quot;publisher&quot;:&quot;Ferrata Storti Foundation&quot;,&quot;issue&quot;:&quot;3&quot;,&quot;volume&quot;:&quot;102&quot;},&quot;isTemporary&quot;:false}],&quot;citationTag&quot;:&quot;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&quot;},{&quot;citationID&quot;:&quot;MENDELEY_CITATION_3f62c980-01a4-47ce-8ae8-b02034e2b39c&quot;,&quot;properties&quot;:{&quot;noteIndex&quot;:0},&quot;isEdited&quot;:false,&quot;manualOverride&quot;:{&quot;isManuallyOverridden&quot;:false,&quot;citeprocText&quot;:&quot;(5,14,15)&quot;,&quot;manualOverrideText&quot;:&quot;&quot;},&quot;citationTag&quot;:&quot;MENDELEY_CITATION_v3_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&quot;,&quot;citationItems&quot;:[{&quot;id&quot;:&quot;c9144ae6-d7f6-30de-bd21-668c03b27b46&quot;,&quot;itemData&quot;:{&quot;type&quot;:&quot;article&quot;,&quot;id&quot;:&quot;c9144ae6-d7f6-30de-bd21-668c03b27b46&quot;,&quot;title&quot;:&quot;Iron Status, Anemia, and Iron Interventions and Their Associations with Cognitive and Academic Performance in Adolescents: A Systematic Review&quot;,&quot;author&quot;:[{&quot;family&quot;:&quot;Samson&quot;,&quot;given&quot;:&quot;Kaitlyn L.I.&quot;,&quot;parse-names&quot;:false,&quot;dropping-particle&quot;:&quot;&quot;,&quot;non-dropping-particle&quot;:&quot;&quot;},{&quot;family&quot;:&quot;Fischer&quot;,&quot;given&quot;:&quot;Jordie A.J.&quot;,&quot;parse-names&quot;:false,&quot;dropping-particle&quot;:&quot;&quot;,&quot;non-dropping-particle&quot;:&quot;&quot;},{&quot;family&quot;:&quot;Roche&quot;,&quot;given&quot;:&quot;Marion L.&quot;,&quot;parse-names&quot;:false,&quot;dropping-particle&quot;:&quot;&quot;,&quot;non-dropping-particle&quot;:&quot;&quot;}],&quot;container-title&quot;:&quot;Nutrients&quot;,&quot;container-title-short&quot;:&quot;Nutrients&quot;,&quot;DOI&quot;:&quot;10.3390/nu14010224&quot;,&quot;ISSN&quot;:&quot;20726643&quot;,&quot;PMID&quot;:&quot;35011099&quot;,&quot;issued&quot;:{&quot;date-parts&quot;:[[2022,1,1]]},&quot;abstract&quot;:&quot;In adolescents, iron-deficiency anemia is the leading cause of disability-adjusted life years lost. The World Health Organization recommends delivering iron supplementation through school-based platforms, requiring partnerships with the education sector. This anemia-reduction intervention is valued for the perceived benefits of improved learning and school performance. This article aims to systematically review the available evidence on the relationship between iron status and anemia and impacts of iron interventions on cognitive and academic performance in adolescents. Fifty studies were included: n = 26 cross-sectional and n = 24 iron-containing interventions. Our review suggests that iron status and anemia may be associated with academic performance in some contexts and that iron supplementation during adolescence may improve school performance, attention, and concentration. However, nearly all supplementation trials were judged to have moderate or high risk of bias. We did not find evidence suggesting that iron status and anemia influenced or were associated with attention, intelligence, nor memory in adolescents. Further, iron supplementation did not improve memory and recall or intelligence. Overall, more high-quality research is needed to guide programmers and policy makers to understand the relationships between anemia and educational performance and the potential impacts of iron interventions, which effectively reduce anemia, on adolescents’ learning and school performance.&quot;,&quot;publisher&quot;:&quot;MDPI&quot;,&quot;issue&quot;:&quot;1&quot;,&quot;volume&quot;:&quot;14&quot;},&quot;isTemporary&quot;:false},{&quot;id&quot;:&quot;046adccb-48b5-37fa-82e0-55dfae9c619b&quot;,&quot;itemData&quot;:{&quot;type&quot;:&quot;book&quot;,&quot;id&quot;:&quot;046adccb-48b5-37fa-82e0-55dfae9c619b&quot;,&quot;title&quot;:&quot;Iron Deficiency Anemia&quot;,&quot;author&quot;:[{&quot;family&quot;:&quot;Matthew J. Warner; Muhammad T. Kamran.&quot;,&quot;given&quot;:&quot;&quot;,&quot;parse-names&quot;:false,&quot;dropping-particle&quot;:&quot;&quot;,&quot;non-dropping-particle&quot;:&quot;&quot;}],&quot;issued&quot;:{&quot;date-parts&quot;:[[2023]]},&quot;publisher&quot;:&quot;StatPearls Publishing&quot;,&quot;container-title-short&quot;:&quot;&quot;},&quot;isTemporary&quot;:false},{&quot;id&quot;:&quot;898091d4-20d3-31d8-93a8-fe2484b045f2&quot;,&quot;itemData&quot;:{&quot;type&quot;:&quot;article-journal&quot;,&quot;id&quot;:&quot;898091d4-20d3-31d8-93a8-fe2484b045f2&quot;,&quot;title&quot;:&quot;Laporan Riskesdas 2018 Nasional&quot;,&quot;author&quot;:[{&quot;family&quot;:&quot;Badan Penelitian dan Pengembangan Kesehatan&quot;,&quot;given&quot;:&quot;&quot;,&quot;parse-names&quot;:false,&quot;dropping-particle&quot;:&quot;&quot;,&quot;non-dropping-particle&quot;:&quot;&quot;}],&quot;container-title&quot;:&quot;Kementrian Kesehatan Indonesia&quot;,&quot;issued&quot;:{&quot;date-parts&quot;:[[2018]]}},&quot;isTemporary&quot;:false}]},{&quot;citationID&quot;:&quot;MENDELEY_CITATION_29e07143-9358-49c4-88ac-b9e376ec3ca0&quot;,&quot;properties&quot;:{&quot;noteIndex&quot;:0},&quot;isEdited&quot;:false,&quot;manualOverride&quot;:{&quot;isManuallyOverridden&quot;:false,&quot;citeprocText&quot;:&quot;(10)&quot;,&quot;manualOverrideText&quot;:&quot;&quot;},&quot;citationTag&quot;:&quot;MENDELEY_CITATION_v3_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&quot;,&quot;citationItems&quot;:[{&quot;id&quot;:&quot;5ffa4c40-db21-34af-aa4b-0e526be8f6cf&quot;,&quot;itemData&quot;:{&quot;type&quot;:&quot;article-journal&quot;,&quot;id&quot;:&quot;5ffa4c40-db21-34af-aa4b-0e526be8f6cf&quot;,&quot;title&quot;:&quot;Impact of Nutrition Education and Counseling on Anemia Prevalence and Iron Status in Women of Reproductive Age: a Systematic Review &quot;,&quot;author&quot;:[{&quot;family&quot;:&quot;Olude&quot;,&quot;given&quot;:&quot;Oluwafunke Abigail&quot;,&quot;parse-names&quot;:false,&quot;dropping-particle&quot;:&quot;&quot;,&quot;non-dropping-particle&quot;:&quot;&quot;}],&quot;container-title&quot;:&quot;Emory University&quot;,&quot;issued&quot;:{&quot;date-parts&quot;:[[2018]]},&quot;container-title-short&quot;:&quot;&quot;},&quot;isTemporary&quot;:false}]},{&quot;citationID&quot;:&quot;MENDELEY_CITATION_97a48eb2-51a2-4b5e-a12d-6a2b2d6a9898&quot;,&quot;properties&quot;:{&quot;noteIndex&quot;:0},&quot;isEdited&quot;:false,&quot;manualOverride&quot;:{&quot;isManuallyOverridden&quot;:false,&quot;citeprocText&quot;:&quot;(16)&quot;,&quot;manualOverrideText&quot;:&quot;&quot;},&quot;citationTag&quot;:&quot;MENDELEY_CITATION_v3_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&quot;,&quot;citationItems&quot;:[{&quot;id&quot;:&quot;04af0b17-b805-386c-af43-6d92bef4fe7d&quot;,&quot;itemData&quot;:{&quot;type&quot;:&quot;webpage&quot;,&quot;id&quot;:&quot;04af0b17-b805-386c-af43-6d92bef4fe7d&quot;,&quot;title&quot;:&quot;Obesity and Overweight: Key Facts.&quot;,&quot;author&quot;:[{&quot;family&quot;:&quot;WHO&quot;,&quot;given&quot;:&quot;&quot;,&quot;parse-names&quot;:false,&quot;dropping-particle&quot;:&quot;&quot;,&quot;non-dropping-particle&quot;:&quot;&quot;}],&quot;container-title&quot;:&quot;WHO&quot;,&quot;issued&quot;:{&quot;date-parts&quot;:[[2021]]},&quot;container-title-short&quot;:&quot;&quot;},&quot;isTemporary&quot;:false}]},{&quot;citationID&quot;:&quot;MENDELEY_CITATION_c0ce7ad1-7df2-4036-ad17-6c9d1079e8cc&quot;,&quot;properties&quot;:{&quot;noteIndex&quot;:0},&quot;isEdited&quot;:false,&quot;manualOverride&quot;:{&quot;isManuallyOverridden&quot;:false,&quot;citeprocText&quot;:&quot;(5,17,18)&quot;,&quot;manualOverrideText&quot;:&quot;&quot;},&quot;citationTag&quot;:&quot;MENDELEY_CITATION_v3_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&quot;,&quot;citationItems&quot;:[{&quot;id&quot;:&quot;898091d4-20d3-31d8-93a8-fe2484b045f2&quot;,&quot;itemData&quot;:{&quot;type&quot;:&quot;article-journal&quot;,&quot;id&quot;:&quot;898091d4-20d3-31d8-93a8-fe2484b045f2&quot;,&quot;title&quot;:&quot;Laporan Riskesdas 2018 Nasional&quot;,&quot;author&quot;:[{&quot;family&quot;:&quot;Badan Penelitian dan Pengembangan Kesehatan&quot;,&quot;given&quot;:&quot;&quot;,&quot;parse-names&quot;:false,&quot;dropping-particle&quot;:&quot;&quot;,&quot;non-dropping-particle&quot;:&quot;&quot;}],&quot;container-title&quot;:&quot;Kementrian Kesehatan Indonesia&quot;,&quot;issued&quot;:{&quot;date-parts&quot;:[[2018]]},&quot;container-title-short&quot;:&quot;&quot;},&quot;isTemporary&quot;:false},{&quot;id&quot;:&quot;1610e6bf-443a-3a29-95f0-683fff58a5fd&quot;,&quot;itemData&quot;:{&quot;type&quot;:&quot;article-journal&quot;,&quot;id&quot;:&quot;1610e6bf-443a-3a29-95f0-683fff58a5fd&quot;,&quot;title&quot;:&quot;Levels and trends in child malnutrition: Key findings of the 2020 Edition of the Joint Child Malnutrition Estimates&quot;,&quot;author&quot;:[{&quot;family&quot;:&quot;World Health Organization&quot;,&quot;given&quot;:&quot;&quot;,&quot;parse-names&quot;:false,&quot;dropping-particle&quot;:&quot;&quot;,&quot;non-dropping-particle&quot;:&quot;&quot;}],&quot;issued&quot;:{&quot;date-parts&quot;:[[2020]]},&quot;container-title-short&quot;:&quot;&quot;},&quot;isTemporary&quot;:false},{&quot;id&quot;:&quot;33131796-d6ce-3f44-b1a3-82885431734b&quot;,&quot;itemData&quot;:{&quot;type&quot;:&quot;article-journal&quot;,&quot;id&quot;:&quot;33131796-d6ce-3f44-b1a3-82885431734b&quot;,&quot;title&quot;:&quot;JME-2023-Levels-and-trends-in-child-malnutrition (1)&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4EF5-9228-41B0-8D9E-E6CE295D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Maret 2021</vt:lpstr>
    </vt:vector>
  </TitlesOfParts>
  <Company>Heme, Voll III No. 1</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Maret 2021</dc:title>
  <dc:creator>user</dc:creator>
  <cp:lastModifiedBy>Annisa Lidra Maribeth</cp:lastModifiedBy>
  <cp:revision>3</cp:revision>
  <cp:lastPrinted>2020-09-08T08:26:00Z</cp:lastPrinted>
  <dcterms:created xsi:type="dcterms:W3CDTF">2024-12-16T08:45:00Z</dcterms:created>
  <dcterms:modified xsi:type="dcterms:W3CDTF">2024-12-16T08:49:00Z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9CF4DA11A3BC4C09B8F35AB7B28287FB_12</vt:lpwstr>
  </property>
</Properties>
</file>